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4B1046" w14:textId="77777777" w:rsidR="000C5900" w:rsidRDefault="000C5900" w:rsidP="000C5900">
      <w:pPr>
        <w:pStyle w:val="22"/>
      </w:pPr>
      <w:r w:rsidRPr="003F2459">
        <w:rPr>
          <w:noProof/>
          <w:lang w:eastAsia="ru-RU"/>
        </w:rPr>
        <w:drawing>
          <wp:anchor distT="0" distB="0" distL="114300" distR="114300" simplePos="0" relativeHeight="251659264" behindDoc="0" locked="0" layoutInCell="1" allowOverlap="1" wp14:anchorId="3DEC5A1C" wp14:editId="696ADE4F">
            <wp:simplePos x="0" y="0"/>
            <wp:positionH relativeFrom="column">
              <wp:posOffset>2265680</wp:posOffset>
            </wp:positionH>
            <wp:positionV relativeFrom="paragraph">
              <wp:posOffset>-749300</wp:posOffset>
            </wp:positionV>
            <wp:extent cx="1662430" cy="1662430"/>
            <wp:effectExtent l="0" t="0" r="0" b="0"/>
            <wp:wrapNone/>
            <wp:docPr id="3086" name="Рисунок 1" descr="3792000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6" name="Рисунок 1" descr="37920000000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2430" cy="1662430"/>
                    </a:xfrm>
                    <a:prstGeom prst="rect">
                      <a:avLst/>
                    </a:prstGeom>
                    <a:noFill/>
                    <a:ln>
                      <a:noFill/>
                    </a:ln>
                    <a:extLst/>
                  </pic:spPr>
                </pic:pic>
              </a:graphicData>
            </a:graphic>
          </wp:anchor>
        </w:drawing>
      </w:r>
      <w:r>
        <w:t xml:space="preserve"> </w:t>
      </w:r>
    </w:p>
    <w:p w14:paraId="06BC022F" w14:textId="77777777" w:rsidR="000C5900" w:rsidRDefault="000C5900" w:rsidP="000C5900"/>
    <w:p w14:paraId="43DF78B5" w14:textId="77777777" w:rsidR="00F62848" w:rsidRDefault="00F62848" w:rsidP="009F4BBA">
      <w:pPr>
        <w:spacing w:line="280" w:lineRule="exact"/>
        <w:jc w:val="center"/>
        <w:rPr>
          <w:b/>
        </w:rPr>
      </w:pPr>
    </w:p>
    <w:p w14:paraId="6F2682D4" w14:textId="77777777" w:rsidR="00F62848" w:rsidRDefault="00F62848" w:rsidP="009F4BBA">
      <w:pPr>
        <w:spacing w:line="280" w:lineRule="exact"/>
        <w:jc w:val="center"/>
        <w:rPr>
          <w:b/>
        </w:rPr>
      </w:pPr>
    </w:p>
    <w:p w14:paraId="3375FF5E" w14:textId="77777777" w:rsidR="00F62848" w:rsidRDefault="00F62848" w:rsidP="009F4BBA">
      <w:pPr>
        <w:spacing w:line="280" w:lineRule="exact"/>
        <w:jc w:val="center"/>
        <w:rPr>
          <w:b/>
        </w:rPr>
      </w:pPr>
    </w:p>
    <w:p w14:paraId="50D298D5" w14:textId="77777777" w:rsidR="00F62848" w:rsidRDefault="00F62848" w:rsidP="009F4BBA">
      <w:pPr>
        <w:spacing w:line="280" w:lineRule="exact"/>
        <w:jc w:val="center"/>
        <w:rPr>
          <w:b/>
        </w:rPr>
      </w:pPr>
    </w:p>
    <w:p w14:paraId="3A3DFB7F" w14:textId="77777777" w:rsidR="00F62848" w:rsidRDefault="00F62848" w:rsidP="009F4BBA">
      <w:pPr>
        <w:spacing w:line="280" w:lineRule="exact"/>
        <w:jc w:val="center"/>
        <w:rPr>
          <w:b/>
        </w:rPr>
      </w:pPr>
    </w:p>
    <w:p w14:paraId="76E601FD" w14:textId="77777777" w:rsidR="00F62848" w:rsidRDefault="00F62848" w:rsidP="009F4BBA">
      <w:pPr>
        <w:spacing w:line="280" w:lineRule="exact"/>
        <w:jc w:val="center"/>
        <w:rPr>
          <w:b/>
        </w:rPr>
      </w:pPr>
    </w:p>
    <w:p w14:paraId="2FD7D3BB" w14:textId="77777777" w:rsidR="009F4BBA" w:rsidRDefault="0005201D" w:rsidP="009F4BBA">
      <w:pPr>
        <w:spacing w:line="280" w:lineRule="exact"/>
        <w:jc w:val="center"/>
        <w:rPr>
          <w:b/>
        </w:rPr>
      </w:pPr>
      <w:r w:rsidRPr="0005201D">
        <w:rPr>
          <w:b/>
        </w:rPr>
        <w:t>Министерство транспорта Российской Федерации</w:t>
      </w:r>
    </w:p>
    <w:p w14:paraId="05E27132" w14:textId="77777777" w:rsidR="0005201D" w:rsidRPr="0005201D" w:rsidRDefault="0005201D" w:rsidP="009F4BBA">
      <w:pPr>
        <w:spacing w:line="280" w:lineRule="exact"/>
        <w:jc w:val="center"/>
        <w:rPr>
          <w:b/>
          <w:sz w:val="72"/>
        </w:rPr>
      </w:pPr>
    </w:p>
    <w:p w14:paraId="5B1D50D9" w14:textId="77777777" w:rsidR="00BB1492" w:rsidRDefault="0005201D" w:rsidP="00BB1492">
      <w:pPr>
        <w:ind w:firstLine="0"/>
        <w:jc w:val="center"/>
        <w:outlineLvl w:val="0"/>
        <w:rPr>
          <w:b/>
          <w:bCs/>
        </w:rPr>
      </w:pPr>
      <w:r>
        <w:rPr>
          <w:b/>
          <w:bCs/>
        </w:rPr>
        <w:t>ФЕДЕРАЛЬНАЯ СЛУЖБА</w:t>
      </w:r>
      <w:r w:rsidR="00BB1492" w:rsidRPr="00BB1492">
        <w:rPr>
          <w:b/>
          <w:bCs/>
        </w:rPr>
        <w:t xml:space="preserve"> ПО НАДЗОРУ В СФЕРЕ ТРАНСПОРТА</w:t>
      </w:r>
    </w:p>
    <w:p w14:paraId="0EB36BD4" w14:textId="77777777" w:rsidR="0005201D" w:rsidRPr="00BB1492" w:rsidRDefault="0005201D" w:rsidP="00BB1492">
      <w:pPr>
        <w:ind w:firstLine="0"/>
        <w:jc w:val="center"/>
        <w:outlineLvl w:val="0"/>
        <w:rPr>
          <w:b/>
          <w:bCs/>
        </w:rPr>
      </w:pPr>
    </w:p>
    <w:p w14:paraId="143C5313" w14:textId="77777777" w:rsidR="000060C3" w:rsidRDefault="0005201D" w:rsidP="00BB1492">
      <w:pPr>
        <w:ind w:firstLine="0"/>
        <w:jc w:val="center"/>
        <w:outlineLvl w:val="0"/>
        <w:rPr>
          <w:b/>
          <w:bCs/>
        </w:rPr>
      </w:pPr>
      <w:r w:rsidRPr="0005201D">
        <w:rPr>
          <w:b/>
          <w:bCs/>
        </w:rPr>
        <w:t xml:space="preserve">Межрегиональное территориальное управление </w:t>
      </w:r>
    </w:p>
    <w:p w14:paraId="694BB613" w14:textId="77777777" w:rsidR="000060C3" w:rsidRDefault="0005201D" w:rsidP="00BB1492">
      <w:pPr>
        <w:ind w:firstLine="0"/>
        <w:jc w:val="center"/>
        <w:outlineLvl w:val="0"/>
        <w:rPr>
          <w:b/>
          <w:bCs/>
        </w:rPr>
      </w:pPr>
      <w:r w:rsidRPr="0005201D">
        <w:rPr>
          <w:b/>
          <w:bCs/>
        </w:rPr>
        <w:t xml:space="preserve">Федеральной службы по надзору в сфере транспорта </w:t>
      </w:r>
    </w:p>
    <w:p w14:paraId="1894DD42" w14:textId="77777777" w:rsidR="00BB1492" w:rsidRPr="00BB1492" w:rsidRDefault="0005201D" w:rsidP="00BB1492">
      <w:pPr>
        <w:ind w:firstLine="0"/>
        <w:jc w:val="center"/>
        <w:outlineLvl w:val="0"/>
        <w:rPr>
          <w:b/>
          <w:bCs/>
        </w:rPr>
      </w:pPr>
      <w:r w:rsidRPr="0005201D">
        <w:rPr>
          <w:b/>
          <w:bCs/>
        </w:rPr>
        <w:t>по Северо-Кавказскому федеральному округу</w:t>
      </w:r>
    </w:p>
    <w:p w14:paraId="21F8E51A" w14:textId="77777777" w:rsidR="00BB1492" w:rsidRDefault="0005201D" w:rsidP="00BB1492">
      <w:pPr>
        <w:ind w:firstLine="0"/>
        <w:jc w:val="center"/>
        <w:outlineLvl w:val="0"/>
        <w:rPr>
          <w:b/>
          <w:bCs/>
        </w:rPr>
      </w:pPr>
      <w:r w:rsidRPr="0005201D">
        <w:rPr>
          <w:b/>
          <w:bCs/>
        </w:rPr>
        <w:t>Каспийский отдел государственного морского и речного надзора</w:t>
      </w:r>
    </w:p>
    <w:p w14:paraId="21352499" w14:textId="77777777" w:rsidR="0005201D" w:rsidRPr="00144EC8" w:rsidRDefault="0005201D" w:rsidP="0005201D">
      <w:pPr>
        <w:jc w:val="center"/>
        <w:rPr>
          <w:b/>
          <w:i/>
          <w:lang w:eastAsia="ru-RU"/>
        </w:rPr>
      </w:pPr>
      <w:r>
        <w:rPr>
          <w:b/>
          <w:lang w:eastAsia="ru-RU"/>
        </w:rPr>
        <w:t>ДОКЛАД</w:t>
      </w:r>
    </w:p>
    <w:p w14:paraId="0EC9BD27" w14:textId="77777777" w:rsidR="0005201D" w:rsidRDefault="0005201D" w:rsidP="0005201D">
      <w:pPr>
        <w:jc w:val="center"/>
        <w:rPr>
          <w:b/>
          <w:lang w:eastAsia="ru-RU"/>
        </w:rPr>
      </w:pPr>
      <w:r>
        <w:rPr>
          <w:b/>
          <w:lang w:eastAsia="ru-RU"/>
        </w:rPr>
        <w:t xml:space="preserve">с руководством </w:t>
      </w:r>
      <w:r w:rsidRPr="00B10313">
        <w:rPr>
          <w:b/>
          <w:lang w:eastAsia="ru-RU"/>
        </w:rPr>
        <w:t>по соблюдению</w:t>
      </w:r>
      <w:r>
        <w:rPr>
          <w:b/>
          <w:lang w:eastAsia="ru-RU"/>
        </w:rPr>
        <w:t xml:space="preserve"> обязательных требований, </w:t>
      </w:r>
    </w:p>
    <w:p w14:paraId="6C6A4427" w14:textId="77777777" w:rsidR="0005201D" w:rsidRDefault="0005201D" w:rsidP="0005201D">
      <w:pPr>
        <w:jc w:val="center"/>
        <w:rPr>
          <w:b/>
          <w:lang w:eastAsia="ru-RU"/>
        </w:rPr>
      </w:pPr>
      <w:r>
        <w:rPr>
          <w:b/>
          <w:lang w:eastAsia="ru-RU"/>
        </w:rPr>
        <w:t>дающих</w:t>
      </w:r>
      <w:r w:rsidRPr="00B10313">
        <w:rPr>
          <w:b/>
          <w:lang w:eastAsia="ru-RU"/>
        </w:rPr>
        <w:t xml:space="preserve"> разъяснение, какое поведение является правомерным</w:t>
      </w:r>
      <w:r>
        <w:rPr>
          <w:b/>
          <w:lang w:eastAsia="ru-RU"/>
        </w:rPr>
        <w:t xml:space="preserve">, а также разъяснение новых требований нормативных правовых актов </w:t>
      </w:r>
    </w:p>
    <w:p w14:paraId="43C574D8" w14:textId="4D2ED949" w:rsidR="0005201D" w:rsidRPr="00144EC8" w:rsidRDefault="0052515B" w:rsidP="0005201D">
      <w:pPr>
        <w:jc w:val="center"/>
        <w:rPr>
          <w:b/>
          <w:i/>
          <w:lang w:eastAsia="ru-RU"/>
        </w:rPr>
      </w:pPr>
      <w:r>
        <w:rPr>
          <w:b/>
          <w:lang w:eastAsia="ru-RU"/>
        </w:rPr>
        <w:t>за</w:t>
      </w:r>
      <w:r w:rsidR="0062413D" w:rsidRPr="0062413D">
        <w:t xml:space="preserve"> </w:t>
      </w:r>
      <w:r w:rsidR="001F172B">
        <w:rPr>
          <w:b/>
          <w:lang w:eastAsia="ru-RU"/>
        </w:rPr>
        <w:t>202</w:t>
      </w:r>
      <w:r w:rsidR="00D05137">
        <w:rPr>
          <w:b/>
          <w:lang w:eastAsia="ru-RU"/>
        </w:rPr>
        <w:t>5</w:t>
      </w:r>
      <w:r w:rsidR="0005201D">
        <w:rPr>
          <w:b/>
          <w:lang w:eastAsia="ru-RU"/>
        </w:rPr>
        <w:t xml:space="preserve"> год</w:t>
      </w:r>
      <w:r w:rsidR="00D05137">
        <w:rPr>
          <w:b/>
          <w:lang w:eastAsia="ru-RU"/>
        </w:rPr>
        <w:t>.</w:t>
      </w:r>
      <w:r w:rsidR="0005201D" w:rsidRPr="00B10313">
        <w:rPr>
          <w:b/>
          <w:lang w:eastAsia="ru-RU"/>
        </w:rPr>
        <w:t xml:space="preserve"> </w:t>
      </w:r>
    </w:p>
    <w:p w14:paraId="092052DF" w14:textId="77777777" w:rsidR="00BB1492" w:rsidRPr="00BB1492" w:rsidRDefault="00BB1492" w:rsidP="0005201D">
      <w:pPr>
        <w:jc w:val="center"/>
      </w:pPr>
    </w:p>
    <w:p w14:paraId="70E7325B" w14:textId="77777777" w:rsidR="00F62848" w:rsidRDefault="00F62848" w:rsidP="002D6080">
      <w:pPr>
        <w:jc w:val="center"/>
        <w:rPr>
          <w:rFonts w:eastAsia="Calibri"/>
          <w:b/>
        </w:rPr>
      </w:pPr>
    </w:p>
    <w:p w14:paraId="7083B907" w14:textId="77777777" w:rsidR="00F62848" w:rsidRDefault="00F62848" w:rsidP="002D6080">
      <w:pPr>
        <w:jc w:val="center"/>
        <w:rPr>
          <w:rFonts w:eastAsia="Calibri"/>
          <w:b/>
        </w:rPr>
      </w:pPr>
    </w:p>
    <w:p w14:paraId="085E3802" w14:textId="77777777" w:rsidR="00F62848" w:rsidRDefault="00F62848" w:rsidP="002D6080">
      <w:pPr>
        <w:jc w:val="center"/>
        <w:rPr>
          <w:rFonts w:eastAsia="Calibri"/>
          <w:b/>
        </w:rPr>
      </w:pPr>
    </w:p>
    <w:p w14:paraId="21975EF3" w14:textId="77777777" w:rsidR="00F62848" w:rsidRDefault="00F62848" w:rsidP="002D6080">
      <w:pPr>
        <w:jc w:val="center"/>
        <w:rPr>
          <w:rFonts w:eastAsia="Calibri"/>
          <w:b/>
        </w:rPr>
      </w:pPr>
    </w:p>
    <w:p w14:paraId="472248EC" w14:textId="77777777" w:rsidR="00F62848" w:rsidRDefault="00F62848" w:rsidP="002D6080">
      <w:pPr>
        <w:jc w:val="center"/>
        <w:rPr>
          <w:rFonts w:eastAsia="Calibri"/>
          <w:b/>
        </w:rPr>
      </w:pPr>
    </w:p>
    <w:p w14:paraId="09546BDE" w14:textId="77777777" w:rsidR="00F62848" w:rsidRDefault="00F62848" w:rsidP="002D6080">
      <w:pPr>
        <w:jc w:val="center"/>
        <w:rPr>
          <w:rFonts w:eastAsia="Calibri"/>
          <w:b/>
        </w:rPr>
      </w:pPr>
    </w:p>
    <w:p w14:paraId="06BAC6DE" w14:textId="77777777" w:rsidR="00F62848" w:rsidRDefault="00F62848" w:rsidP="002D6080">
      <w:pPr>
        <w:jc w:val="center"/>
        <w:rPr>
          <w:rFonts w:eastAsia="Calibri"/>
          <w:b/>
        </w:rPr>
      </w:pPr>
    </w:p>
    <w:p w14:paraId="466BF45C" w14:textId="77777777" w:rsidR="00F62848" w:rsidRDefault="00F62848" w:rsidP="002D6080">
      <w:pPr>
        <w:jc w:val="center"/>
        <w:rPr>
          <w:rFonts w:eastAsia="Calibri"/>
          <w:b/>
        </w:rPr>
      </w:pPr>
    </w:p>
    <w:p w14:paraId="368A52BA" w14:textId="77777777" w:rsidR="00F62848" w:rsidRDefault="00F62848" w:rsidP="002D6080">
      <w:pPr>
        <w:jc w:val="center"/>
        <w:rPr>
          <w:rFonts w:eastAsia="Calibri"/>
          <w:b/>
        </w:rPr>
      </w:pPr>
    </w:p>
    <w:p w14:paraId="73947339" w14:textId="77777777" w:rsidR="00F62848" w:rsidRDefault="00F62848" w:rsidP="002D6080">
      <w:pPr>
        <w:jc w:val="center"/>
        <w:rPr>
          <w:rFonts w:eastAsia="Calibri"/>
          <w:b/>
        </w:rPr>
      </w:pPr>
    </w:p>
    <w:p w14:paraId="211540C1" w14:textId="77777777" w:rsidR="00F62848" w:rsidRDefault="00F62848" w:rsidP="002D6080">
      <w:pPr>
        <w:jc w:val="center"/>
        <w:rPr>
          <w:rFonts w:eastAsia="Calibri"/>
          <w:b/>
        </w:rPr>
      </w:pPr>
      <w:bookmarkStart w:id="0" w:name="_GoBack"/>
      <w:bookmarkEnd w:id="0"/>
    </w:p>
    <w:p w14:paraId="699894DA" w14:textId="77777777" w:rsidR="002D6080" w:rsidRDefault="002D6080" w:rsidP="002D6080">
      <w:pPr>
        <w:jc w:val="center"/>
        <w:rPr>
          <w:rFonts w:eastAsia="Calibri"/>
          <w:b/>
        </w:rPr>
      </w:pPr>
      <w:r w:rsidRPr="005915D4">
        <w:rPr>
          <w:rFonts w:eastAsia="Calibri"/>
          <w:b/>
        </w:rPr>
        <w:lastRenderedPageBreak/>
        <w:t>СОДЕРЖАНИЕ</w:t>
      </w:r>
    </w:p>
    <w:p w14:paraId="1D935E51" w14:textId="77777777" w:rsidR="002D6080" w:rsidRPr="005915D4" w:rsidRDefault="002D6080" w:rsidP="002D6080">
      <w:pPr>
        <w:jc w:val="center"/>
        <w:rPr>
          <w:rFonts w:eastAsia="Calibri"/>
          <w:b/>
        </w:rPr>
      </w:pPr>
    </w:p>
    <w:p w14:paraId="39960B37" w14:textId="77777777" w:rsidR="002D6080" w:rsidRDefault="002D6080" w:rsidP="00AB0D9A">
      <w:pPr>
        <w:rPr>
          <w:rFonts w:eastAsia="Calibri"/>
        </w:rPr>
      </w:pPr>
      <w:r>
        <w:rPr>
          <w:rFonts w:eastAsia="Calibri"/>
        </w:rPr>
        <w:t xml:space="preserve">   </w:t>
      </w:r>
    </w:p>
    <w:p w14:paraId="4C3902E3" w14:textId="13BB65C7" w:rsidR="002D6080" w:rsidRPr="006E40D2" w:rsidRDefault="002D6080" w:rsidP="00AB0D9A">
      <w:pPr>
        <w:pStyle w:val="a5"/>
        <w:ind w:left="1134" w:hanging="1134"/>
        <w:jc w:val="both"/>
        <w:rPr>
          <w:rFonts w:ascii="Times New Roman" w:eastAsia="Calibri" w:hAnsi="Times New Roman" w:cs="Times New Roman"/>
          <w:sz w:val="28"/>
          <w:szCs w:val="28"/>
        </w:rPr>
      </w:pPr>
      <w:r w:rsidRPr="006E40D2">
        <w:rPr>
          <w:rFonts w:ascii="Times New Roman" w:eastAsia="Calibri" w:hAnsi="Times New Roman" w:cs="Times New Roman"/>
          <w:sz w:val="28"/>
          <w:szCs w:val="28"/>
        </w:rPr>
        <w:t>Раздел</w:t>
      </w:r>
      <w:r w:rsidR="007832C0">
        <w:rPr>
          <w:rFonts w:ascii="Times New Roman" w:eastAsia="Calibri" w:hAnsi="Times New Roman" w:cs="Times New Roman"/>
          <w:sz w:val="28"/>
          <w:szCs w:val="28"/>
        </w:rPr>
        <w:t xml:space="preserve"> </w:t>
      </w:r>
      <w:r w:rsidRPr="006E40D2">
        <w:rPr>
          <w:rFonts w:ascii="Times New Roman" w:eastAsia="Calibri" w:hAnsi="Times New Roman" w:cs="Times New Roman"/>
          <w:sz w:val="28"/>
          <w:szCs w:val="28"/>
        </w:rPr>
        <w:t xml:space="preserve">1. </w:t>
      </w:r>
      <w:r w:rsidRPr="006E40D2">
        <w:rPr>
          <w:rFonts w:ascii="Times New Roman" w:hAnsi="Times New Roman" w:cs="Times New Roman"/>
          <w:sz w:val="28"/>
          <w:szCs w:val="28"/>
          <w:lang w:eastAsia="ru-RU"/>
        </w:rPr>
        <w:t>Правовые акты, содержащие обязательные требования, соблюдение которых оценивается при проведении мероприятий по контролю</w:t>
      </w:r>
      <w:r>
        <w:rPr>
          <w:rFonts w:ascii="Times New Roman" w:hAnsi="Times New Roman" w:cs="Times New Roman"/>
          <w:sz w:val="28"/>
          <w:szCs w:val="28"/>
          <w:lang w:eastAsia="ru-RU"/>
        </w:rPr>
        <w:tab/>
      </w:r>
      <w:r>
        <w:rPr>
          <w:rFonts w:ascii="Times New Roman" w:hAnsi="Times New Roman" w:cs="Times New Roman"/>
          <w:sz w:val="28"/>
          <w:szCs w:val="28"/>
          <w:lang w:eastAsia="ru-RU"/>
        </w:rPr>
        <w:tab/>
        <w:t xml:space="preserve">  </w:t>
      </w:r>
    </w:p>
    <w:p w14:paraId="4230AA5D" w14:textId="77777777" w:rsidR="002D6080" w:rsidRDefault="002D6080" w:rsidP="00AB0D9A">
      <w:pPr>
        <w:pStyle w:val="a5"/>
        <w:jc w:val="both"/>
        <w:rPr>
          <w:rFonts w:ascii="Times New Roman" w:eastAsia="Calibri" w:hAnsi="Times New Roman" w:cs="Times New Roman"/>
          <w:sz w:val="28"/>
          <w:szCs w:val="28"/>
        </w:rPr>
      </w:pPr>
    </w:p>
    <w:p w14:paraId="60047AD7" w14:textId="77777777" w:rsidR="00AB0D9A" w:rsidRDefault="00AB0D9A" w:rsidP="00AB0D9A">
      <w:pPr>
        <w:pStyle w:val="a5"/>
        <w:jc w:val="both"/>
        <w:rPr>
          <w:rFonts w:ascii="Times New Roman" w:eastAsia="Calibri" w:hAnsi="Times New Roman" w:cs="Times New Roman"/>
          <w:sz w:val="28"/>
          <w:szCs w:val="28"/>
        </w:rPr>
      </w:pPr>
    </w:p>
    <w:p w14:paraId="26E967C5" w14:textId="1C75D591" w:rsidR="002D6080" w:rsidRDefault="002D6080" w:rsidP="00AB0D9A">
      <w:pPr>
        <w:pStyle w:val="a5"/>
        <w:ind w:left="1134" w:hanging="1134"/>
        <w:jc w:val="both"/>
        <w:rPr>
          <w:rFonts w:ascii="Times New Roman" w:eastAsia="Calibri" w:hAnsi="Times New Roman" w:cs="Times New Roman"/>
          <w:sz w:val="28"/>
          <w:szCs w:val="28"/>
        </w:rPr>
      </w:pPr>
      <w:r w:rsidRPr="006E40D2">
        <w:rPr>
          <w:rFonts w:ascii="Times New Roman" w:eastAsia="Calibri" w:hAnsi="Times New Roman" w:cs="Times New Roman"/>
          <w:sz w:val="28"/>
          <w:szCs w:val="28"/>
        </w:rPr>
        <w:t xml:space="preserve">Раздел 2. Разъяснение новых требований нормативных правовых актов о </w:t>
      </w:r>
      <w:r>
        <w:rPr>
          <w:rFonts w:ascii="Times New Roman" w:eastAsia="Calibri" w:hAnsi="Times New Roman" w:cs="Times New Roman"/>
          <w:sz w:val="28"/>
          <w:szCs w:val="28"/>
        </w:rPr>
        <w:t xml:space="preserve">             </w:t>
      </w:r>
      <w:r w:rsidRPr="006E40D2">
        <w:rPr>
          <w:rFonts w:ascii="Times New Roman" w:eastAsia="Calibri" w:hAnsi="Times New Roman" w:cs="Times New Roman"/>
          <w:sz w:val="28"/>
          <w:szCs w:val="28"/>
        </w:rPr>
        <w:t>государственном контроле (на</w:t>
      </w:r>
      <w:r>
        <w:rPr>
          <w:rFonts w:ascii="Times New Roman" w:eastAsia="Calibri" w:hAnsi="Times New Roman" w:cs="Times New Roman"/>
          <w:sz w:val="28"/>
          <w:szCs w:val="28"/>
        </w:rPr>
        <w:t>дзоре), вступивших в силу в 202</w:t>
      </w:r>
      <w:r w:rsidR="00D05137">
        <w:rPr>
          <w:rFonts w:ascii="Times New Roman" w:eastAsia="Calibri" w:hAnsi="Times New Roman" w:cs="Times New Roman"/>
          <w:sz w:val="28"/>
          <w:szCs w:val="28"/>
        </w:rPr>
        <w:t>5</w:t>
      </w:r>
      <w:r w:rsidR="00F27B51">
        <w:rPr>
          <w:rFonts w:ascii="Times New Roman" w:eastAsia="Calibri" w:hAnsi="Times New Roman" w:cs="Times New Roman"/>
          <w:sz w:val="28"/>
          <w:szCs w:val="28"/>
        </w:rPr>
        <w:t xml:space="preserve"> </w:t>
      </w:r>
      <w:r>
        <w:rPr>
          <w:rFonts w:ascii="Times New Roman" w:eastAsia="Calibri" w:hAnsi="Times New Roman" w:cs="Times New Roman"/>
          <w:sz w:val="28"/>
          <w:szCs w:val="28"/>
        </w:rPr>
        <w:t>г.</w:t>
      </w:r>
      <w:r w:rsidRPr="006E40D2">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r>
      <w:r>
        <w:rPr>
          <w:rFonts w:ascii="Times New Roman" w:eastAsia="Calibri" w:hAnsi="Times New Roman" w:cs="Times New Roman"/>
          <w:sz w:val="28"/>
          <w:szCs w:val="28"/>
        </w:rPr>
        <w:tab/>
        <w:t xml:space="preserve">                                                                                                                          </w:t>
      </w:r>
    </w:p>
    <w:p w14:paraId="633EA5FD" w14:textId="77777777" w:rsidR="002D6080" w:rsidRDefault="002D6080" w:rsidP="00AB0D9A">
      <w:pPr>
        <w:pStyle w:val="a5"/>
        <w:ind w:left="1134"/>
        <w:jc w:val="both"/>
        <w:rPr>
          <w:rFonts w:ascii="Times New Roman" w:eastAsia="Calibri" w:hAnsi="Times New Roman" w:cs="Times New Roman"/>
          <w:sz w:val="28"/>
          <w:szCs w:val="28"/>
        </w:rPr>
      </w:pPr>
    </w:p>
    <w:p w14:paraId="7572C84D" w14:textId="77777777" w:rsidR="002D6080" w:rsidRPr="006E40D2" w:rsidRDefault="002D6080" w:rsidP="00AB0D9A">
      <w:pPr>
        <w:pStyle w:val="a5"/>
        <w:ind w:left="1134"/>
        <w:jc w:val="both"/>
        <w:rPr>
          <w:rFonts w:ascii="Times New Roman" w:eastAsia="Calibri" w:hAnsi="Times New Roman" w:cs="Times New Roman"/>
          <w:sz w:val="28"/>
          <w:szCs w:val="28"/>
        </w:rPr>
      </w:pP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 xml:space="preserve">                                </w:t>
      </w:r>
    </w:p>
    <w:p w14:paraId="4F7B39AB" w14:textId="74F56947" w:rsidR="002D6080" w:rsidRDefault="002D6080" w:rsidP="00AB0D9A">
      <w:pPr>
        <w:pStyle w:val="a5"/>
        <w:ind w:left="1134" w:hanging="1134"/>
        <w:jc w:val="both"/>
        <w:rPr>
          <w:rFonts w:ascii="Times New Roman" w:hAnsi="Times New Roman" w:cs="Times New Roman"/>
          <w:sz w:val="28"/>
          <w:szCs w:val="28"/>
        </w:rPr>
      </w:pPr>
      <w:r w:rsidRPr="006E40D2">
        <w:rPr>
          <w:rFonts w:ascii="Times New Roman" w:eastAsia="Calibri" w:hAnsi="Times New Roman" w:cs="Times New Roman"/>
          <w:sz w:val="28"/>
          <w:szCs w:val="28"/>
        </w:rPr>
        <w:t xml:space="preserve">Раздел 3. </w:t>
      </w:r>
      <w:r w:rsidRPr="006E40D2">
        <w:rPr>
          <w:rFonts w:ascii="Times New Roman" w:hAnsi="Times New Roman" w:cs="Times New Roman"/>
          <w:sz w:val="28"/>
          <w:szCs w:val="28"/>
        </w:rPr>
        <w:t xml:space="preserve">Разъяснения неоднозначных или не ясных для подконтрольных лиц вопросов с руководством по соблюдению обязательных требований </w:t>
      </w:r>
      <w:r>
        <w:rPr>
          <w:rFonts w:ascii="Times New Roman" w:hAnsi="Times New Roman" w:cs="Times New Roman"/>
          <w:sz w:val="28"/>
          <w:szCs w:val="28"/>
        </w:rPr>
        <w:t xml:space="preserve">          </w:t>
      </w:r>
    </w:p>
    <w:p w14:paraId="79E3B269" w14:textId="0C17C6DA" w:rsidR="0062413D" w:rsidRPr="0062413D" w:rsidRDefault="0062413D" w:rsidP="0062413D">
      <w:pPr>
        <w:spacing w:line="276" w:lineRule="auto"/>
        <w:jc w:val="center"/>
        <w:rPr>
          <w:rFonts w:eastAsia="Calibri"/>
          <w:b/>
          <w:color w:val="auto"/>
        </w:rPr>
      </w:pPr>
      <w:r w:rsidRPr="0062413D">
        <w:rPr>
          <w:rFonts w:eastAsia="Calibri"/>
          <w:b/>
          <w:color w:val="auto"/>
        </w:rPr>
        <w:t>Раздел 1</w:t>
      </w:r>
    </w:p>
    <w:p w14:paraId="2F406E97" w14:textId="77777777" w:rsidR="0062413D" w:rsidRPr="0062413D" w:rsidRDefault="0062413D" w:rsidP="0062413D">
      <w:pPr>
        <w:keepNext/>
        <w:keepLines/>
        <w:widowControl/>
        <w:shd w:val="clear" w:color="auto" w:fill="auto"/>
        <w:spacing w:before="200" w:line="276" w:lineRule="auto"/>
        <w:outlineLvl w:val="2"/>
        <w:rPr>
          <w:rFonts w:eastAsia="Calibri"/>
          <w:color w:val="auto"/>
        </w:rPr>
      </w:pPr>
      <w:r w:rsidRPr="0062413D">
        <w:rPr>
          <w:b/>
          <w:lang w:eastAsia="ru-RU"/>
        </w:rPr>
        <w:t xml:space="preserve">Правовые акты, содержащие обязательные требования, </w:t>
      </w:r>
      <w:r>
        <w:rPr>
          <w:b/>
          <w:lang w:eastAsia="ru-RU"/>
        </w:rPr>
        <w:t xml:space="preserve">                            </w:t>
      </w:r>
      <w:r w:rsidRPr="0062413D">
        <w:rPr>
          <w:b/>
          <w:lang w:eastAsia="ru-RU"/>
        </w:rPr>
        <w:t>соблюдение которых оценивается при проведении мероприятий по контролю</w:t>
      </w:r>
      <w:r>
        <w:rPr>
          <w:lang w:eastAsia="ru-RU"/>
        </w:rPr>
        <w:t>.</w:t>
      </w:r>
    </w:p>
    <w:p w14:paraId="55DF67DA" w14:textId="4276F389" w:rsidR="0062413D" w:rsidRPr="0062413D" w:rsidRDefault="0062413D" w:rsidP="0062413D">
      <w:pPr>
        <w:widowControl/>
        <w:shd w:val="clear" w:color="auto" w:fill="auto"/>
        <w:spacing w:line="276" w:lineRule="auto"/>
        <w:ind w:firstLine="709"/>
        <w:rPr>
          <w:rFonts w:eastAsia="Calibri"/>
          <w:color w:val="auto"/>
        </w:rPr>
      </w:pPr>
      <w:r w:rsidRPr="0062413D">
        <w:rPr>
          <w:rFonts w:eastAsia="Calibri"/>
          <w:color w:val="auto"/>
        </w:rPr>
        <w:t>В соответствии с требованиями статьи 8.2 Федерального закона от 26.12.2008 №</w:t>
      </w:r>
      <w:r w:rsidR="001178FA">
        <w:rPr>
          <w:rFonts w:eastAsia="Calibri"/>
          <w:color w:val="auto"/>
        </w:rPr>
        <w:t xml:space="preserve"> </w:t>
      </w:r>
      <w:r w:rsidRPr="0062413D">
        <w:rPr>
          <w:rFonts w:eastAsia="Calibri"/>
          <w:color w:val="auto"/>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 на официальных сайтах органов государственного контроля (надзора) в сети «Интернет» для каждого вида государственного контроля (надзора) размещаются перечни нормативных правовых актов или их отдельных частей, содержащих обязательные требования, оценка соблюдения которых является предметом государственного контроля (надзора), а также тексты соответствующих нормативных правовых актов.</w:t>
      </w:r>
    </w:p>
    <w:p w14:paraId="14670221" w14:textId="18A26959" w:rsidR="001178FA" w:rsidRPr="00CA4768" w:rsidRDefault="0062413D" w:rsidP="002D6080">
      <w:pPr>
        <w:widowControl/>
        <w:shd w:val="clear" w:color="auto" w:fill="auto"/>
        <w:spacing w:line="276" w:lineRule="auto"/>
        <w:ind w:firstLine="709"/>
        <w:rPr>
          <w:rFonts w:eastAsia="Calibri"/>
          <w:color w:val="auto"/>
        </w:rPr>
      </w:pPr>
      <w:r w:rsidRPr="0062413D">
        <w:rPr>
          <w:rFonts w:eastAsia="Calibri"/>
          <w:color w:val="auto"/>
        </w:rPr>
        <w:t xml:space="preserve">Перечень нормативных правовых актов, исполнение которых проверяется Ространснадзором, утвержден приказом Ространснадзора </w:t>
      </w:r>
      <w:r>
        <w:rPr>
          <w:rFonts w:eastAsia="Calibri"/>
          <w:color w:val="auto"/>
        </w:rPr>
        <w:t>от 15.12.2020 №</w:t>
      </w:r>
      <w:r w:rsidRPr="0062413D">
        <w:rPr>
          <w:rFonts w:eastAsia="Calibri"/>
          <w:color w:val="auto"/>
        </w:rPr>
        <w:t xml:space="preserve"> ВБ-870фс "Об утверждении Перечня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w:t>
      </w:r>
      <w:r w:rsidRPr="00CA4768">
        <w:rPr>
          <w:rFonts w:eastAsia="Calibri"/>
          <w:color w:val="auto"/>
        </w:rPr>
        <w:t>"</w:t>
      </w:r>
      <w:r w:rsidR="00011A96" w:rsidRPr="00CA4768">
        <w:rPr>
          <w:rFonts w:eastAsia="Calibri"/>
          <w:color w:val="auto"/>
        </w:rPr>
        <w:t>, с изменениями, внесенными Прика</w:t>
      </w:r>
      <w:r w:rsidR="00233059" w:rsidRPr="00CA4768">
        <w:rPr>
          <w:rFonts w:eastAsia="Calibri"/>
          <w:color w:val="auto"/>
        </w:rPr>
        <w:t>з</w:t>
      </w:r>
      <w:r w:rsidR="00011A96" w:rsidRPr="00CA4768">
        <w:rPr>
          <w:rFonts w:eastAsia="Calibri"/>
          <w:color w:val="auto"/>
        </w:rPr>
        <w:t xml:space="preserve">ом </w:t>
      </w:r>
      <w:r w:rsidR="001178FA" w:rsidRPr="00CA4768">
        <w:rPr>
          <w:rFonts w:eastAsia="Calibri"/>
          <w:color w:val="auto"/>
        </w:rPr>
        <w:t>Федеральной службы по надзору в сфере транспорта от 11 сентября 2025</w:t>
      </w:r>
      <w:r w:rsidR="002D62FD" w:rsidRPr="00CA4768">
        <w:rPr>
          <w:rFonts w:eastAsia="Calibri"/>
          <w:color w:val="auto"/>
        </w:rPr>
        <w:t xml:space="preserve"> </w:t>
      </w:r>
      <w:r w:rsidR="001178FA" w:rsidRPr="00CA4768">
        <w:rPr>
          <w:rFonts w:eastAsia="Calibri"/>
          <w:color w:val="auto"/>
        </w:rPr>
        <w:t xml:space="preserve">г. </w:t>
      </w:r>
      <w:r w:rsidR="002D62FD" w:rsidRPr="00CA4768">
        <w:rPr>
          <w:rFonts w:eastAsia="Calibri"/>
          <w:color w:val="auto"/>
        </w:rPr>
        <w:t xml:space="preserve">№ </w:t>
      </w:r>
      <w:r w:rsidR="001178FA" w:rsidRPr="00CA4768">
        <w:rPr>
          <w:rFonts w:eastAsia="Calibri"/>
          <w:color w:val="auto"/>
        </w:rPr>
        <w:t xml:space="preserve">ВГ-315фс "О внесении </w:t>
      </w:r>
      <w:r w:rsidR="001178FA" w:rsidRPr="00CA4768">
        <w:rPr>
          <w:rFonts w:eastAsia="Calibri"/>
          <w:color w:val="auto"/>
        </w:rPr>
        <w:lastRenderedPageBreak/>
        <w:t>изменений в приказ Ространснадзора от 15.12.2020 N ВБ-870фс "Об утверждении Перечня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w:t>
      </w:r>
    </w:p>
    <w:p w14:paraId="769FFD98" w14:textId="4EC96DB3" w:rsidR="0062413D" w:rsidRPr="0062413D" w:rsidRDefault="0062413D" w:rsidP="002D6080">
      <w:pPr>
        <w:widowControl/>
        <w:shd w:val="clear" w:color="auto" w:fill="auto"/>
        <w:spacing w:line="276" w:lineRule="auto"/>
        <w:ind w:firstLine="709"/>
        <w:rPr>
          <w:rFonts w:eastAsia="Calibri"/>
          <w:color w:val="auto"/>
        </w:rPr>
      </w:pPr>
      <w:r w:rsidRPr="0062413D">
        <w:rPr>
          <w:rFonts w:eastAsia="Calibri"/>
          <w:color w:val="auto"/>
        </w:rPr>
        <w:t xml:space="preserve">Данный перечень размещен на официальном сайте Ространснадзора в разделе «Перечни обязательных требований» по адресу: https://rostransnadzor.gov.ru/normativnaya-baza/perechni-aktov,-soderzhashhix-obyaz. </w:t>
      </w:r>
    </w:p>
    <w:p w14:paraId="72D0A388" w14:textId="77777777" w:rsidR="0062413D" w:rsidRDefault="0062413D" w:rsidP="0062413D">
      <w:pPr>
        <w:widowControl/>
        <w:shd w:val="clear" w:color="auto" w:fill="auto"/>
        <w:spacing w:line="276" w:lineRule="auto"/>
        <w:ind w:firstLine="709"/>
        <w:rPr>
          <w:rFonts w:eastAsia="Calibri"/>
          <w:color w:val="auto"/>
        </w:rPr>
      </w:pPr>
      <w:r w:rsidRPr="0062413D">
        <w:rPr>
          <w:rFonts w:eastAsia="Calibri"/>
          <w:color w:val="auto"/>
        </w:rPr>
        <w:t xml:space="preserve">Комментарии и предложения в отношении содержания перечня правовых актов, содержащих обязательные требования, соблюдение которых оценивается при проведении мероприятий по контролю при осуществлении государственного надзора в области морского и внутреннего водного транспорта, могут быть направлены заинтересованными лицами через Интернет-приемную Ространснадзора по адресу: </w:t>
      </w:r>
      <w:hyperlink r:id="rId10" w:history="1">
        <w:r w:rsidRPr="00262930">
          <w:rPr>
            <w:rStyle w:val="a6"/>
            <w:rFonts w:eastAsia="Calibri"/>
          </w:rPr>
          <w:t>https://rostransnadzor.gov.ru/obrashheniya-grazhdan/e-lektronnaya-forma-priema-obrashhenij-i</w:t>
        </w:r>
      </w:hyperlink>
      <w:r w:rsidRPr="0062413D">
        <w:rPr>
          <w:rFonts w:eastAsia="Calibri"/>
          <w:color w:val="auto"/>
        </w:rPr>
        <w:t>.</w:t>
      </w:r>
    </w:p>
    <w:p w14:paraId="491E873A" w14:textId="77777777" w:rsidR="001B3A8C" w:rsidRDefault="0062413D" w:rsidP="0062413D">
      <w:pPr>
        <w:widowControl/>
        <w:shd w:val="clear" w:color="auto" w:fill="auto"/>
        <w:spacing w:line="276" w:lineRule="auto"/>
        <w:ind w:firstLine="709"/>
        <w:rPr>
          <w:rFonts w:eastAsia="Calibri"/>
          <w:color w:val="auto"/>
        </w:rPr>
      </w:pPr>
      <w:r w:rsidRPr="0062413D">
        <w:rPr>
          <w:rFonts w:eastAsia="Calibri"/>
          <w:color w:val="auto"/>
        </w:rPr>
        <w:t xml:space="preserve">Также информируем о том, что возможность обратиться с заявлением, жалобой или предложением реализована в </w:t>
      </w:r>
      <w:r>
        <w:rPr>
          <w:rFonts w:eastAsia="Calibri"/>
          <w:color w:val="auto"/>
        </w:rPr>
        <w:t xml:space="preserve">МТУ Ространснадзора по СКФО </w:t>
      </w:r>
      <w:r w:rsidRPr="0062413D">
        <w:rPr>
          <w:rFonts w:eastAsia="Calibri"/>
          <w:color w:val="auto"/>
        </w:rPr>
        <w:t xml:space="preserve">по адресу: </w:t>
      </w:r>
    </w:p>
    <w:p w14:paraId="34B1D17F" w14:textId="77777777" w:rsidR="0062413D" w:rsidRPr="0062413D" w:rsidRDefault="0062413D" w:rsidP="001B3A8C">
      <w:pPr>
        <w:widowControl/>
        <w:shd w:val="clear" w:color="auto" w:fill="auto"/>
        <w:spacing w:line="276" w:lineRule="auto"/>
        <w:ind w:firstLine="0"/>
        <w:rPr>
          <w:rFonts w:eastAsia="Calibri"/>
          <w:color w:val="auto"/>
        </w:rPr>
      </w:pPr>
      <w:r w:rsidRPr="0062413D">
        <w:rPr>
          <w:rFonts w:eastAsia="Calibri"/>
          <w:color w:val="auto"/>
        </w:rPr>
        <w:t>https://rostransnadzor.gov.ru/obrashheniya-grazhdan/e-lektronnaya-forma-priema-obrashhenij-i.</w:t>
      </w:r>
    </w:p>
    <w:p w14:paraId="24BECCA8" w14:textId="0487F26E" w:rsidR="0062413D" w:rsidRDefault="0062413D" w:rsidP="0062413D">
      <w:pPr>
        <w:widowControl/>
        <w:shd w:val="clear" w:color="auto" w:fill="auto"/>
        <w:spacing w:line="276" w:lineRule="auto"/>
        <w:ind w:firstLine="709"/>
        <w:rPr>
          <w:rFonts w:eastAsia="Calibri"/>
          <w:color w:val="auto"/>
        </w:rPr>
      </w:pPr>
      <w:r w:rsidRPr="0062413D">
        <w:rPr>
          <w:rFonts w:eastAsia="Calibri"/>
          <w:color w:val="auto"/>
        </w:rPr>
        <w:t>Тексты нормативных правовых актов, содержащих обязательные требования, соблюдение которых оценивается при проведении мероприятий по контролю при осуществлении государственного надзора в области морского и внутреннего водного транспорта, размещены на официальном сайте Управления Госморречнадзора  https://rostransnadzor.gov.ru/normativnaya-baza/perechni-aktov,-soderzhashhix-obyaz в разделе «Нормативная база».</w:t>
      </w:r>
    </w:p>
    <w:p w14:paraId="6E6C2B7E" w14:textId="77777777" w:rsidR="00845853" w:rsidRPr="0062413D" w:rsidRDefault="00845853" w:rsidP="0062413D">
      <w:pPr>
        <w:widowControl/>
        <w:shd w:val="clear" w:color="auto" w:fill="auto"/>
        <w:spacing w:line="276" w:lineRule="auto"/>
        <w:ind w:firstLine="709"/>
        <w:rPr>
          <w:rFonts w:eastAsia="Calibri"/>
          <w:b/>
          <w:color w:val="auto"/>
        </w:rPr>
      </w:pPr>
    </w:p>
    <w:p w14:paraId="0272CE8E" w14:textId="77777777" w:rsidR="0062413D" w:rsidRPr="0062413D" w:rsidRDefault="0062413D" w:rsidP="0062413D">
      <w:pPr>
        <w:widowControl/>
        <w:shd w:val="clear" w:color="auto" w:fill="auto"/>
        <w:spacing w:line="276" w:lineRule="auto"/>
        <w:ind w:firstLine="0"/>
        <w:jc w:val="center"/>
        <w:rPr>
          <w:rFonts w:eastAsia="Calibri"/>
          <w:b/>
          <w:color w:val="auto"/>
        </w:rPr>
      </w:pPr>
      <w:r w:rsidRPr="0062413D">
        <w:rPr>
          <w:rFonts w:eastAsia="Calibri"/>
          <w:b/>
          <w:color w:val="auto"/>
        </w:rPr>
        <w:t>Раздел 2</w:t>
      </w:r>
    </w:p>
    <w:p w14:paraId="096AE033" w14:textId="7051D09C" w:rsidR="0062413D" w:rsidRPr="0062413D" w:rsidRDefault="0062413D" w:rsidP="0062413D">
      <w:pPr>
        <w:widowControl/>
        <w:shd w:val="clear" w:color="auto" w:fill="auto"/>
        <w:spacing w:line="276" w:lineRule="auto"/>
        <w:ind w:firstLine="0"/>
        <w:jc w:val="center"/>
        <w:rPr>
          <w:rFonts w:eastAsia="Calibri"/>
          <w:b/>
          <w:color w:val="auto"/>
        </w:rPr>
      </w:pPr>
      <w:r w:rsidRPr="0062413D">
        <w:rPr>
          <w:rFonts w:eastAsia="Calibri"/>
          <w:b/>
          <w:color w:val="auto"/>
        </w:rPr>
        <w:t>Разъяснение новых требований нормативных правовых актов о государственном контроле (надзоре), вст</w:t>
      </w:r>
      <w:r w:rsidR="00FE484A">
        <w:rPr>
          <w:rFonts w:eastAsia="Calibri"/>
          <w:b/>
          <w:color w:val="auto"/>
        </w:rPr>
        <w:t xml:space="preserve">упивших в силу в </w:t>
      </w:r>
      <w:r w:rsidR="000060C3">
        <w:rPr>
          <w:rFonts w:eastAsia="Calibri"/>
          <w:b/>
          <w:color w:val="auto"/>
        </w:rPr>
        <w:t>202</w:t>
      </w:r>
      <w:r w:rsidR="007D6F9E">
        <w:rPr>
          <w:rFonts w:eastAsia="Calibri"/>
          <w:b/>
          <w:color w:val="auto"/>
        </w:rPr>
        <w:t>5</w:t>
      </w:r>
      <w:r w:rsidR="000060C3">
        <w:rPr>
          <w:rFonts w:eastAsia="Calibri"/>
          <w:b/>
          <w:color w:val="auto"/>
        </w:rPr>
        <w:t xml:space="preserve"> г.</w:t>
      </w:r>
    </w:p>
    <w:p w14:paraId="6427CA5C" w14:textId="6B0E6BBE" w:rsidR="007A7C55" w:rsidRPr="007D6F9E" w:rsidRDefault="0062413D" w:rsidP="0062413D">
      <w:pPr>
        <w:widowControl/>
        <w:shd w:val="clear" w:color="auto" w:fill="auto"/>
        <w:spacing w:line="276" w:lineRule="auto"/>
        <w:ind w:firstLine="709"/>
        <w:rPr>
          <w:rFonts w:eastAsia="Calibri"/>
          <w:color w:val="auto"/>
        </w:rPr>
      </w:pPr>
      <w:r w:rsidRPr="007D6F9E">
        <w:rPr>
          <w:rFonts w:eastAsia="Calibri"/>
          <w:color w:val="auto"/>
        </w:rPr>
        <w:t>В рамках реформирования контрольно-надзорной деятельности разр</w:t>
      </w:r>
      <w:r w:rsidR="000060C3" w:rsidRPr="007D6F9E">
        <w:rPr>
          <w:rFonts w:eastAsia="Calibri"/>
          <w:color w:val="auto"/>
        </w:rPr>
        <w:t xml:space="preserve">аботан </w:t>
      </w:r>
      <w:r w:rsidR="00AE6D07" w:rsidRPr="007D6F9E">
        <w:rPr>
          <w:rFonts w:eastAsia="Calibri"/>
          <w:color w:val="auto"/>
        </w:rPr>
        <w:t>и с 01.0</w:t>
      </w:r>
      <w:r w:rsidR="000B12A8" w:rsidRPr="007D6F9E">
        <w:rPr>
          <w:rFonts w:eastAsia="Calibri"/>
          <w:color w:val="auto"/>
        </w:rPr>
        <w:t>9</w:t>
      </w:r>
      <w:r w:rsidR="00AE6D07" w:rsidRPr="007D6F9E">
        <w:rPr>
          <w:rFonts w:eastAsia="Calibri"/>
          <w:color w:val="auto"/>
        </w:rPr>
        <w:t>.202</w:t>
      </w:r>
      <w:r w:rsidR="000B12A8" w:rsidRPr="007D6F9E">
        <w:rPr>
          <w:rFonts w:eastAsia="Calibri"/>
          <w:color w:val="auto"/>
        </w:rPr>
        <w:t>5</w:t>
      </w:r>
      <w:r w:rsidR="00AE6D07" w:rsidRPr="007D6F9E">
        <w:rPr>
          <w:rFonts w:eastAsia="Calibri"/>
          <w:color w:val="auto"/>
        </w:rPr>
        <w:t xml:space="preserve"> вступил</w:t>
      </w:r>
      <w:r w:rsidRPr="007D6F9E">
        <w:rPr>
          <w:rFonts w:eastAsia="Calibri"/>
          <w:color w:val="auto"/>
        </w:rPr>
        <w:t xml:space="preserve"> в силу </w:t>
      </w:r>
      <w:r w:rsidR="000060C3" w:rsidRPr="007D6F9E">
        <w:rPr>
          <w:rFonts w:eastAsia="Calibri"/>
          <w:color w:val="auto"/>
        </w:rPr>
        <w:t xml:space="preserve">Федеральный закон от 31.07.2020 № 248-ФЗ </w:t>
      </w:r>
      <w:r w:rsidRPr="007D6F9E">
        <w:rPr>
          <w:rFonts w:eastAsia="Calibri"/>
          <w:color w:val="auto"/>
        </w:rPr>
        <w:t>«О государственном контроле (надзоре) и муниципальном контроле в Российской Федерации» (далее – Закон</w:t>
      </w:r>
      <w:r w:rsidR="000060C3" w:rsidRPr="007D6F9E">
        <w:rPr>
          <w:rFonts w:eastAsia="Calibri"/>
          <w:color w:val="auto"/>
        </w:rPr>
        <w:t xml:space="preserve"> </w:t>
      </w:r>
      <w:r w:rsidRPr="007D6F9E">
        <w:rPr>
          <w:rFonts w:eastAsia="Calibri"/>
          <w:color w:val="auto"/>
        </w:rPr>
        <w:t xml:space="preserve">№ 248). </w:t>
      </w:r>
    </w:p>
    <w:p w14:paraId="7942FB39" w14:textId="77777777" w:rsidR="00303C75" w:rsidRDefault="007B5130" w:rsidP="00DD0CC7">
      <w:pPr>
        <w:widowControl/>
        <w:shd w:val="clear" w:color="auto" w:fill="auto"/>
        <w:spacing w:before="105" w:after="105" w:line="240" w:lineRule="auto"/>
        <w:ind w:left="525" w:right="525" w:firstLine="0"/>
        <w:rPr>
          <w:rFonts w:eastAsia="Calibri"/>
          <w:color w:val="auto"/>
        </w:rPr>
      </w:pPr>
      <w:r w:rsidRPr="00B271C9">
        <w:rPr>
          <w:rFonts w:eastAsia="Calibri"/>
          <w:color w:val="auto"/>
        </w:rPr>
        <w:lastRenderedPageBreak/>
        <w:t>В Федеральный закон</w:t>
      </w:r>
      <w:r w:rsidR="000854C8">
        <w:rPr>
          <w:rFonts w:eastAsia="Calibri"/>
          <w:color w:val="auto"/>
        </w:rPr>
        <w:t xml:space="preserve"> </w:t>
      </w:r>
      <w:hyperlink r:id="rId11" w:tgtFrame="_top" w:history="1">
        <w:r w:rsidRPr="00B271C9">
          <w:rPr>
            <w:rFonts w:eastAsia="Calibri"/>
            <w:color w:val="auto"/>
          </w:rPr>
          <w:t>от 31.07.2020 № 248-ФЗ</w:t>
        </w:r>
      </w:hyperlink>
      <w:r w:rsidR="00652A08">
        <w:rPr>
          <w:rFonts w:eastAsia="Calibri"/>
          <w:color w:val="auto"/>
        </w:rPr>
        <w:t xml:space="preserve"> </w:t>
      </w:r>
      <w:r w:rsidRPr="00B271C9">
        <w:rPr>
          <w:rFonts w:eastAsia="Calibri"/>
          <w:color w:val="auto"/>
        </w:rPr>
        <w:t>"О государственном контроле (надзоре) и муниципальном контроле в РФ" (далее – Закон № 248-ФЗ) внесены изменения, связанные с проведением проверок контролирующими органами.</w:t>
      </w:r>
    </w:p>
    <w:p w14:paraId="46989DC2" w14:textId="79C4EEC8" w:rsidR="007B5130" w:rsidRPr="00B271C9" w:rsidRDefault="007B5130" w:rsidP="00DD0CC7">
      <w:pPr>
        <w:widowControl/>
        <w:shd w:val="clear" w:color="auto" w:fill="auto"/>
        <w:spacing w:before="105" w:after="105" w:line="240" w:lineRule="auto"/>
        <w:ind w:left="525" w:right="525" w:firstLine="0"/>
        <w:rPr>
          <w:rFonts w:eastAsia="Calibri"/>
          <w:color w:val="auto"/>
        </w:rPr>
      </w:pPr>
      <w:r w:rsidRPr="00B271C9">
        <w:rPr>
          <w:rFonts w:eastAsia="Calibri"/>
          <w:color w:val="auto"/>
        </w:rPr>
        <w:t xml:space="preserve"> </w:t>
      </w:r>
      <w:r w:rsidR="00303C75">
        <w:rPr>
          <w:rFonts w:eastAsia="Calibri"/>
          <w:color w:val="auto"/>
        </w:rPr>
        <w:t>С</w:t>
      </w:r>
      <w:r w:rsidRPr="00B271C9">
        <w:rPr>
          <w:rFonts w:eastAsia="Calibri"/>
          <w:color w:val="auto"/>
        </w:rPr>
        <w:t xml:space="preserve"> 28.12.2024</w:t>
      </w:r>
      <w:r w:rsidR="00E9710B">
        <w:rPr>
          <w:rFonts w:eastAsia="Calibri"/>
          <w:color w:val="auto"/>
        </w:rPr>
        <w:t xml:space="preserve"> г</w:t>
      </w:r>
      <w:r w:rsidRPr="00B271C9">
        <w:rPr>
          <w:rFonts w:eastAsia="Calibri"/>
          <w:color w:val="auto"/>
        </w:rPr>
        <w:t>.</w:t>
      </w:r>
      <w:r w:rsidR="00E9710B" w:rsidRPr="00E9710B">
        <w:rPr>
          <w:rFonts w:eastAsia="Calibri"/>
          <w:color w:val="auto"/>
        </w:rPr>
        <w:t xml:space="preserve"> </w:t>
      </w:r>
      <w:r w:rsidR="00E9710B" w:rsidRPr="00B271C9">
        <w:rPr>
          <w:rFonts w:eastAsia="Calibri"/>
          <w:color w:val="auto"/>
        </w:rPr>
        <w:t>вступили в силу</w:t>
      </w:r>
      <w:r w:rsidR="00E9710B" w:rsidRPr="00E9710B">
        <w:rPr>
          <w:rFonts w:eastAsia="Calibri"/>
          <w:color w:val="auto"/>
        </w:rPr>
        <w:t xml:space="preserve"> </w:t>
      </w:r>
      <w:r w:rsidR="00E9710B" w:rsidRPr="00B271C9">
        <w:rPr>
          <w:rFonts w:eastAsia="Calibri"/>
          <w:color w:val="auto"/>
        </w:rPr>
        <w:t>основные новшества</w:t>
      </w:r>
      <w:r w:rsidR="00E9710B">
        <w:rPr>
          <w:rFonts w:eastAsia="Calibri"/>
          <w:color w:val="auto"/>
        </w:rPr>
        <w:t>, запрещающие к</w:t>
      </w:r>
      <w:r w:rsidRPr="00B271C9">
        <w:rPr>
          <w:rFonts w:eastAsia="Calibri"/>
          <w:color w:val="auto"/>
        </w:rPr>
        <w:t>онтролерам выдавать предписания без оснований</w:t>
      </w:r>
      <w:r w:rsidR="002F0D3F">
        <w:rPr>
          <w:rFonts w:eastAsia="Calibri"/>
          <w:color w:val="auto"/>
        </w:rPr>
        <w:t>, а также запрет к</w:t>
      </w:r>
      <w:r w:rsidRPr="00B271C9">
        <w:rPr>
          <w:rFonts w:eastAsia="Calibri"/>
          <w:color w:val="auto"/>
        </w:rPr>
        <w:t>онтролирующим органам принимать необоснованные решения и совершать необоснованные действия при организации и проведении проверок (</w:t>
      </w:r>
      <w:hyperlink r:id="rId12" w:tgtFrame="_top" w:history="1">
        <w:r w:rsidRPr="00B271C9">
          <w:rPr>
            <w:rFonts w:eastAsia="Calibri"/>
            <w:color w:val="auto"/>
          </w:rPr>
          <w:t>п. 5 ст. 7 Закона № 248-ФЗ</w:t>
        </w:r>
      </w:hyperlink>
      <w:r w:rsidRPr="00B271C9">
        <w:rPr>
          <w:rFonts w:eastAsia="Calibri"/>
          <w:color w:val="auto"/>
        </w:rPr>
        <w:t>). Теперь в законе закреплен прямой запрет выдавать необоснованные предписания:</w:t>
      </w:r>
    </w:p>
    <w:p w14:paraId="67E8E5BA" w14:textId="77777777" w:rsidR="007B5130" w:rsidRPr="00B271C9" w:rsidRDefault="007B5130" w:rsidP="00DD0CC7">
      <w:pPr>
        <w:widowControl/>
        <w:shd w:val="clear" w:color="auto" w:fill="auto"/>
        <w:spacing w:before="100" w:beforeAutospacing="1" w:after="100" w:afterAutospacing="1" w:line="240" w:lineRule="auto"/>
        <w:ind w:left="698" w:right="525" w:firstLine="0"/>
        <w:rPr>
          <w:rFonts w:eastAsia="Calibri"/>
          <w:color w:val="auto"/>
        </w:rPr>
      </w:pPr>
      <w:r w:rsidRPr="00B271C9">
        <w:rPr>
          <w:rFonts w:eastAsia="Calibri"/>
          <w:color w:val="auto"/>
        </w:rPr>
        <w:t>об устранении выявленных нарушений;</w:t>
      </w:r>
    </w:p>
    <w:p w14:paraId="6C12ED36" w14:textId="34745D29" w:rsidR="007B5130" w:rsidRPr="00B271C9" w:rsidRDefault="007B5130" w:rsidP="00741C95">
      <w:pPr>
        <w:widowControl/>
        <w:shd w:val="clear" w:color="auto" w:fill="auto"/>
        <w:spacing w:before="100" w:beforeAutospacing="1" w:line="240" w:lineRule="auto"/>
        <w:ind w:left="697" w:right="527" w:firstLine="0"/>
        <w:rPr>
          <w:rFonts w:eastAsia="Calibri"/>
          <w:color w:val="auto"/>
        </w:rPr>
      </w:pPr>
      <w:r w:rsidRPr="00B271C9">
        <w:rPr>
          <w:rFonts w:eastAsia="Calibri"/>
          <w:color w:val="auto"/>
        </w:rPr>
        <w:t>о проведении мероприятий по устранению последствий выявленных нарушений и (или) восстановлению правового положения, которое было до таких нарушений.</w:t>
      </w:r>
      <w:r w:rsidR="00741C95">
        <w:rPr>
          <w:rFonts w:eastAsia="Calibri"/>
          <w:color w:val="auto"/>
        </w:rPr>
        <w:t xml:space="preserve"> </w:t>
      </w:r>
      <w:r w:rsidRPr="00B271C9">
        <w:rPr>
          <w:rFonts w:eastAsia="Calibri"/>
          <w:color w:val="auto"/>
        </w:rPr>
        <w:t>Акты и предписания учтут в реестре проверок</w:t>
      </w:r>
      <w:r w:rsidR="00741C95">
        <w:rPr>
          <w:rFonts w:eastAsia="Calibri"/>
          <w:color w:val="auto"/>
        </w:rPr>
        <w:t>.</w:t>
      </w:r>
    </w:p>
    <w:p w14:paraId="382C1006" w14:textId="0707C0A9" w:rsidR="007B5130" w:rsidRPr="00B271C9" w:rsidRDefault="007B5130" w:rsidP="00741C95">
      <w:pPr>
        <w:widowControl/>
        <w:shd w:val="clear" w:color="auto" w:fill="auto"/>
        <w:spacing w:before="105" w:line="240" w:lineRule="auto"/>
        <w:ind w:left="527" w:right="527" w:firstLine="0"/>
        <w:rPr>
          <w:rFonts w:eastAsia="Calibri"/>
          <w:color w:val="auto"/>
        </w:rPr>
      </w:pPr>
      <w:r w:rsidRPr="00B271C9">
        <w:rPr>
          <w:rFonts w:eastAsia="Calibri"/>
          <w:color w:val="auto"/>
        </w:rPr>
        <w:t>Теперь акты и предписания об устранении выявленных нарушений в ходе контрольных мероприятий без взаимодействия с контролируемым лицом (наблюдение и выездное обследование) подлежат учету в</w:t>
      </w:r>
      <w:r w:rsidR="008662F3">
        <w:rPr>
          <w:rFonts w:eastAsia="Calibri"/>
          <w:color w:val="auto"/>
        </w:rPr>
        <w:t xml:space="preserve"> </w:t>
      </w:r>
      <w:hyperlink r:id="rId13" w:tgtFrame="_blank" w:history="1">
        <w:r w:rsidRPr="00B271C9">
          <w:rPr>
            <w:rFonts w:eastAsia="Calibri"/>
            <w:color w:val="auto"/>
          </w:rPr>
          <w:t>Едином реестре контрольных (надзорных) мероприятий</w:t>
        </w:r>
      </w:hyperlink>
      <w:r w:rsidRPr="00B271C9">
        <w:rPr>
          <w:rFonts w:eastAsia="Calibri"/>
          <w:color w:val="auto"/>
        </w:rPr>
        <w:t>. Соответствующие изменения внесены в </w:t>
      </w:r>
      <w:hyperlink r:id="rId14" w:tgtFrame="_top" w:history="1">
        <w:r w:rsidRPr="00B271C9">
          <w:rPr>
            <w:rFonts w:eastAsia="Calibri"/>
            <w:color w:val="auto"/>
          </w:rPr>
          <w:t>подп. 1 п. 1 ст. 19 Закона № 248-ФЗ</w:t>
        </w:r>
      </w:hyperlink>
      <w:r w:rsidRPr="00B271C9">
        <w:rPr>
          <w:rFonts w:eastAsia="Calibri"/>
          <w:color w:val="auto"/>
        </w:rPr>
        <w:t>.</w:t>
      </w:r>
      <w:r w:rsidR="00741C95">
        <w:rPr>
          <w:rFonts w:eastAsia="Calibri"/>
          <w:color w:val="auto"/>
        </w:rPr>
        <w:t xml:space="preserve"> </w:t>
      </w:r>
      <w:r w:rsidRPr="00B271C9">
        <w:rPr>
          <w:rFonts w:eastAsia="Calibri"/>
          <w:color w:val="auto"/>
        </w:rPr>
        <w:t>Дистанционные проверки бизнеса с помощью мобильного приложения "Инспектор"</w:t>
      </w:r>
    </w:p>
    <w:p w14:paraId="0D6F7A38" w14:textId="77777777" w:rsidR="007B5130" w:rsidRPr="00B271C9" w:rsidRDefault="007B5130" w:rsidP="00DD0CC7">
      <w:pPr>
        <w:widowControl/>
        <w:shd w:val="clear" w:color="auto" w:fill="auto"/>
        <w:spacing w:before="105" w:after="105" w:line="240" w:lineRule="auto"/>
        <w:ind w:left="525" w:right="525" w:firstLine="0"/>
        <w:rPr>
          <w:rFonts w:eastAsia="Calibri"/>
          <w:color w:val="auto"/>
        </w:rPr>
      </w:pPr>
      <w:r w:rsidRPr="00B271C9">
        <w:rPr>
          <w:rFonts w:eastAsia="Calibri"/>
          <w:color w:val="auto"/>
        </w:rPr>
        <w:t>Закон предоставляет возможность государственным органам проводить удаленные проверки при помощи мобильного приложения "Инспектор". Это позволит инспекторам проводить проверки без выезда на объект (речь идет о профилактических визитах, инспекционных визитах, осмотрах, рейдовых осмотрах, о выездных проверках, досмотрах, опросах, проведении экспертиз, экспериментов), а также хранить записи в течение 5 лет для обжалования вынесенных решений. Планируется, что с помощью приложения можно будет также подтвердить факт устранения нарушений, выявленных ранее.</w:t>
      </w:r>
    </w:p>
    <w:p w14:paraId="08B06720" w14:textId="77777777" w:rsidR="007B5130" w:rsidRPr="00B271C9" w:rsidRDefault="007B5130" w:rsidP="00DD0CC7">
      <w:pPr>
        <w:widowControl/>
        <w:shd w:val="clear" w:color="auto" w:fill="auto"/>
        <w:spacing w:before="210" w:line="240" w:lineRule="auto"/>
        <w:ind w:left="525" w:right="525" w:firstLine="0"/>
        <w:outlineLvl w:val="3"/>
        <w:rPr>
          <w:rFonts w:eastAsia="Calibri"/>
          <w:color w:val="auto"/>
        </w:rPr>
      </w:pPr>
      <w:r w:rsidRPr="00B271C9">
        <w:rPr>
          <w:rFonts w:eastAsia="Calibri"/>
          <w:color w:val="auto"/>
        </w:rPr>
        <w:t>Организациям могут присваивать публичные оценки уровня соблюдения требований</w:t>
      </w:r>
    </w:p>
    <w:p w14:paraId="7270F39D" w14:textId="7F16AC94" w:rsidR="007B5130" w:rsidRPr="00B271C9" w:rsidRDefault="00F14570" w:rsidP="00DD0CC7">
      <w:pPr>
        <w:widowControl/>
        <w:shd w:val="clear" w:color="auto" w:fill="auto"/>
        <w:spacing w:before="105" w:after="105" w:line="240" w:lineRule="auto"/>
        <w:ind w:left="525" w:right="525" w:firstLine="0"/>
        <w:rPr>
          <w:rFonts w:eastAsia="Calibri"/>
          <w:color w:val="auto"/>
        </w:rPr>
      </w:pPr>
      <w:hyperlink r:id="rId15" w:tgtFrame="_top" w:history="1">
        <w:r w:rsidR="007B5130" w:rsidRPr="00B271C9">
          <w:rPr>
            <w:rFonts w:eastAsia="Calibri"/>
            <w:color w:val="auto"/>
          </w:rPr>
          <w:t>Статья 48 Закона № 248-ФЗ</w:t>
        </w:r>
      </w:hyperlink>
      <w:r w:rsidR="008662F3">
        <w:rPr>
          <w:rFonts w:eastAsia="Calibri"/>
          <w:color w:val="auto"/>
        </w:rPr>
        <w:t xml:space="preserve"> </w:t>
      </w:r>
      <w:r w:rsidR="007B5130" w:rsidRPr="00B271C9">
        <w:rPr>
          <w:rFonts w:eastAsia="Calibri"/>
          <w:color w:val="auto"/>
        </w:rPr>
        <w:t xml:space="preserve">дополнена п. 6 и 7, которые предусматривают возможность стимулирования добросовестности контролируемых лиц, а также повышения информированности граждан и организаций о соблюдении контролируемым лицом </w:t>
      </w:r>
      <w:r w:rsidR="007B5130" w:rsidRPr="00B271C9">
        <w:rPr>
          <w:rFonts w:eastAsia="Calibri"/>
          <w:color w:val="auto"/>
        </w:rPr>
        <w:lastRenderedPageBreak/>
        <w:t>требований закона. Для этого такому объекту может быть присвоена публичная оценка уровня соблюдения обязательных требований, если это предусмотрено положением о соответствующем виде контроля. Правительство России вправе определить сферы деятельности и виды контроля, при осуществлении которых присвоение такой оценки обязательно.</w:t>
      </w:r>
    </w:p>
    <w:p w14:paraId="6DA61579" w14:textId="77777777" w:rsidR="007B5130" w:rsidRPr="00B271C9" w:rsidRDefault="007B5130" w:rsidP="00DD0CC7">
      <w:pPr>
        <w:widowControl/>
        <w:shd w:val="clear" w:color="auto" w:fill="auto"/>
        <w:spacing w:before="210" w:line="240" w:lineRule="auto"/>
        <w:ind w:left="525" w:right="525" w:firstLine="0"/>
        <w:outlineLvl w:val="3"/>
        <w:rPr>
          <w:rFonts w:eastAsia="Calibri"/>
          <w:color w:val="auto"/>
        </w:rPr>
      </w:pPr>
      <w:r w:rsidRPr="00B271C9">
        <w:rPr>
          <w:rFonts w:eastAsia="Calibri"/>
          <w:color w:val="auto"/>
        </w:rPr>
        <w:t>При определении категории риска для проведения проверок учтут больше сведений</w:t>
      </w:r>
    </w:p>
    <w:p w14:paraId="1792C7CF" w14:textId="05BA35F6" w:rsidR="007B5130" w:rsidRPr="00B271C9" w:rsidRDefault="007B5130" w:rsidP="00DD0CC7">
      <w:pPr>
        <w:widowControl/>
        <w:shd w:val="clear" w:color="auto" w:fill="auto"/>
        <w:spacing w:before="105" w:after="105" w:line="240" w:lineRule="auto"/>
        <w:ind w:left="525" w:right="525" w:firstLine="0"/>
        <w:rPr>
          <w:rFonts w:eastAsia="Calibri"/>
          <w:color w:val="auto"/>
        </w:rPr>
      </w:pPr>
      <w:r w:rsidRPr="00B271C9">
        <w:rPr>
          <w:rFonts w:eastAsia="Calibri"/>
          <w:color w:val="auto"/>
        </w:rPr>
        <w:t>При проведении проверок в России применяется риск-ориентированный подход: чем выше категория риска, к которой отнесено контролируемое лицо, тем чаще к нему будут приходить контролеры. Порядок отнесения к категориям риска закреплен в</w:t>
      </w:r>
      <w:r w:rsidR="00763054">
        <w:rPr>
          <w:rFonts w:eastAsia="Calibri"/>
          <w:color w:val="auto"/>
        </w:rPr>
        <w:t xml:space="preserve"> </w:t>
      </w:r>
      <w:hyperlink r:id="rId16" w:tgtFrame="_top" w:history="1">
        <w:r w:rsidRPr="00B271C9">
          <w:rPr>
            <w:rFonts w:eastAsia="Calibri"/>
            <w:color w:val="auto"/>
          </w:rPr>
          <w:t>ст. 23 Закона № 248-ФЗ</w:t>
        </w:r>
      </w:hyperlink>
      <w:r w:rsidRPr="00B271C9">
        <w:rPr>
          <w:rFonts w:eastAsia="Calibri"/>
          <w:color w:val="auto"/>
        </w:rPr>
        <w:t>. Теперь при отнесении контролируемого лица к категории риска будут учитываться также (подп. 7, 8 п. 7 ст. 23 Закона № 248-ФЗ:</w:t>
      </w:r>
    </w:p>
    <w:p w14:paraId="7508059F" w14:textId="77777777" w:rsidR="007B5130" w:rsidRPr="00B271C9" w:rsidRDefault="007B5130" w:rsidP="00DD0CC7">
      <w:pPr>
        <w:widowControl/>
        <w:shd w:val="clear" w:color="auto" w:fill="auto"/>
        <w:spacing w:before="100" w:beforeAutospacing="1" w:after="100" w:afterAutospacing="1" w:line="240" w:lineRule="auto"/>
        <w:ind w:left="698" w:right="525" w:firstLine="0"/>
        <w:rPr>
          <w:rFonts w:eastAsia="Calibri"/>
          <w:color w:val="auto"/>
        </w:rPr>
      </w:pPr>
      <w:r w:rsidRPr="00B271C9">
        <w:rPr>
          <w:rFonts w:eastAsia="Calibri"/>
          <w:color w:val="auto"/>
        </w:rPr>
        <w:t>отсутствие нарушений по результатам обязательных профилактических визитов или контрольных (надзорных) мероприятий в течение определенного периода времени;</w:t>
      </w:r>
    </w:p>
    <w:p w14:paraId="4FCC9228" w14:textId="77777777" w:rsidR="007B5130" w:rsidRPr="00B271C9" w:rsidRDefault="007B5130" w:rsidP="00DD0CC7">
      <w:pPr>
        <w:widowControl/>
        <w:shd w:val="clear" w:color="auto" w:fill="auto"/>
        <w:spacing w:before="100" w:beforeAutospacing="1" w:after="100" w:afterAutospacing="1" w:line="240" w:lineRule="auto"/>
        <w:ind w:left="698" w:right="525" w:firstLine="0"/>
        <w:rPr>
          <w:rFonts w:eastAsia="Calibri"/>
          <w:color w:val="auto"/>
        </w:rPr>
      </w:pPr>
      <w:r w:rsidRPr="00B271C9">
        <w:rPr>
          <w:rFonts w:eastAsia="Calibri"/>
          <w:color w:val="auto"/>
        </w:rPr>
        <w:t>наличие определенного публичной оценкой уровня соблюдения обязательных требований, если такая оценка предусмотрена в рамках вида контроля.</w:t>
      </w:r>
    </w:p>
    <w:p w14:paraId="760FE9DC" w14:textId="77777777" w:rsidR="007B5130" w:rsidRPr="00B271C9" w:rsidRDefault="007B5130" w:rsidP="00DD0CC7">
      <w:pPr>
        <w:widowControl/>
        <w:shd w:val="clear" w:color="auto" w:fill="auto"/>
        <w:spacing w:before="105" w:after="105" w:line="240" w:lineRule="auto"/>
        <w:ind w:left="525" w:right="525" w:firstLine="0"/>
        <w:rPr>
          <w:rFonts w:eastAsia="Calibri"/>
          <w:color w:val="auto"/>
        </w:rPr>
      </w:pPr>
      <w:r w:rsidRPr="00B271C9">
        <w:rPr>
          <w:rFonts w:eastAsia="Calibri"/>
          <w:color w:val="auto"/>
        </w:rPr>
        <w:t>Категории рисков (не менее трех), а также критерии отнесения к ним по-прежнему будут устанавливаться положениями о виде определенного вида контроля.</w:t>
      </w:r>
    </w:p>
    <w:p w14:paraId="5B8B9B40" w14:textId="77777777" w:rsidR="007B5130" w:rsidRPr="00B271C9" w:rsidRDefault="007B5130" w:rsidP="00DD0CC7">
      <w:pPr>
        <w:widowControl/>
        <w:shd w:val="clear" w:color="auto" w:fill="auto"/>
        <w:spacing w:before="210" w:line="240" w:lineRule="auto"/>
        <w:ind w:left="525" w:right="525" w:firstLine="0"/>
        <w:outlineLvl w:val="3"/>
        <w:rPr>
          <w:rFonts w:eastAsia="Calibri"/>
          <w:color w:val="auto"/>
        </w:rPr>
      </w:pPr>
      <w:r w:rsidRPr="00B271C9">
        <w:rPr>
          <w:rFonts w:eastAsia="Calibri"/>
          <w:color w:val="auto"/>
        </w:rPr>
        <w:t>Оспорить категорию риска можно через Госуслуги</w:t>
      </w:r>
    </w:p>
    <w:p w14:paraId="15CFC9AF" w14:textId="0B2B10C0" w:rsidR="007B5130" w:rsidRPr="00B271C9" w:rsidRDefault="00F14570" w:rsidP="00DD0CC7">
      <w:pPr>
        <w:widowControl/>
        <w:shd w:val="clear" w:color="auto" w:fill="auto"/>
        <w:spacing w:before="105" w:after="105" w:line="240" w:lineRule="auto"/>
        <w:ind w:left="525" w:right="525" w:firstLine="0"/>
        <w:rPr>
          <w:rFonts w:eastAsia="Calibri"/>
          <w:color w:val="auto"/>
        </w:rPr>
      </w:pPr>
      <w:hyperlink r:id="rId17" w:tgtFrame="_top" w:history="1">
        <w:r w:rsidR="007B5130" w:rsidRPr="00B271C9">
          <w:rPr>
            <w:rFonts w:eastAsia="Calibri"/>
            <w:color w:val="auto"/>
          </w:rPr>
          <w:t>Пункт 6 ст. 24 Закона № 248-ФЗ</w:t>
        </w:r>
      </w:hyperlink>
      <w:r w:rsidR="00763054">
        <w:rPr>
          <w:rFonts w:eastAsia="Calibri"/>
          <w:color w:val="auto"/>
        </w:rPr>
        <w:t xml:space="preserve"> </w:t>
      </w:r>
      <w:r w:rsidR="007B5130" w:rsidRPr="00B271C9">
        <w:rPr>
          <w:rFonts w:eastAsia="Calibri"/>
          <w:color w:val="auto"/>
        </w:rPr>
        <w:t>дополнен нормой, которая позволяет контролируемому лицу подать заявление об изменении категории риска деятельности или категории риска принадлежащих ему объектов контроля через Единый портал государственных и муниципальных услуг (в числе прочего). Право на обжалование отнесения к определенной категории риска закреплено в </w:t>
      </w:r>
      <w:hyperlink r:id="rId18" w:tgtFrame="_top" w:history="1">
        <w:r w:rsidR="007B5130" w:rsidRPr="00B271C9">
          <w:rPr>
            <w:rFonts w:eastAsia="Calibri"/>
            <w:color w:val="auto"/>
          </w:rPr>
          <w:t>п. 4 ст. 40 Закона № 248-ФЗ</w:t>
        </w:r>
      </w:hyperlink>
      <w:r w:rsidR="007B5130" w:rsidRPr="00B271C9">
        <w:rPr>
          <w:rFonts w:eastAsia="Calibri"/>
          <w:color w:val="auto"/>
        </w:rPr>
        <w:t>.</w:t>
      </w:r>
    </w:p>
    <w:p w14:paraId="5F78F379" w14:textId="77777777" w:rsidR="007B5130" w:rsidRPr="00B271C9" w:rsidRDefault="007B5130" w:rsidP="00DD0CC7">
      <w:pPr>
        <w:widowControl/>
        <w:shd w:val="clear" w:color="auto" w:fill="auto"/>
        <w:spacing w:before="105" w:after="105" w:line="240" w:lineRule="auto"/>
        <w:ind w:left="525" w:right="525" w:firstLine="0"/>
        <w:rPr>
          <w:rFonts w:eastAsia="Calibri"/>
          <w:color w:val="auto"/>
        </w:rPr>
      </w:pPr>
      <w:r w:rsidRPr="00B271C9">
        <w:rPr>
          <w:rFonts w:eastAsia="Calibri"/>
          <w:color w:val="auto"/>
        </w:rPr>
        <w:t>При подаче жалобы на решения, а также действия (бездействие) контролирующих органов и их должностных лиц в ней теперь необходимо также указывать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 (п. 7 ст. 41 Закона № 248-ФЗ).</w:t>
      </w:r>
    </w:p>
    <w:p w14:paraId="3E214BF0" w14:textId="77777777" w:rsidR="007B5130" w:rsidRPr="00B271C9" w:rsidRDefault="007B5130" w:rsidP="00DD0CC7">
      <w:pPr>
        <w:widowControl/>
        <w:shd w:val="clear" w:color="auto" w:fill="auto"/>
        <w:spacing w:before="105" w:after="105" w:line="240" w:lineRule="auto"/>
        <w:ind w:left="525" w:right="525" w:firstLine="0"/>
        <w:rPr>
          <w:rFonts w:eastAsia="Calibri"/>
          <w:color w:val="auto"/>
        </w:rPr>
      </w:pPr>
      <w:r w:rsidRPr="00B271C9">
        <w:rPr>
          <w:rFonts w:eastAsia="Calibri"/>
          <w:color w:val="auto"/>
        </w:rPr>
        <w:lastRenderedPageBreak/>
        <w:t>Жалоба на решение об отнесении объектов контроля к соответствующей категории риска рассматривается в срок не более 5 рабочих дней (п. 2.1 ст. 43 Закона № 248-ФЗ).</w:t>
      </w:r>
    </w:p>
    <w:p w14:paraId="1E6B0E01" w14:textId="77777777" w:rsidR="007B5130" w:rsidRPr="00B271C9" w:rsidRDefault="007B5130" w:rsidP="00DD0CC7">
      <w:pPr>
        <w:widowControl/>
        <w:shd w:val="clear" w:color="auto" w:fill="auto"/>
        <w:spacing w:before="105" w:after="105" w:line="240" w:lineRule="auto"/>
        <w:ind w:left="525" w:right="525" w:firstLine="0"/>
        <w:rPr>
          <w:rFonts w:eastAsia="Calibri"/>
          <w:color w:val="auto"/>
        </w:rPr>
      </w:pPr>
      <w:r w:rsidRPr="00B271C9">
        <w:rPr>
          <w:rFonts w:eastAsia="Calibri"/>
          <w:color w:val="auto"/>
        </w:rPr>
        <w:t>Срок рассмотрения других жалоб на решения или действия (бездействие) контролирующего органа сокращен с 20 до 15 рабочих дней (</w:t>
      </w:r>
      <w:hyperlink r:id="rId19" w:tgtFrame="_top" w:history="1">
        <w:r w:rsidRPr="00B271C9">
          <w:rPr>
            <w:rFonts w:eastAsia="Calibri"/>
            <w:color w:val="auto"/>
          </w:rPr>
          <w:t>п. 2 ст. 43 Закона № 248-ФЗ</w:t>
        </w:r>
      </w:hyperlink>
      <w:r w:rsidRPr="00B271C9">
        <w:rPr>
          <w:rFonts w:eastAsia="Calibri"/>
          <w:color w:val="auto"/>
        </w:rPr>
        <w:t>).</w:t>
      </w:r>
    </w:p>
    <w:p w14:paraId="0C0511B6" w14:textId="77777777" w:rsidR="007B5130" w:rsidRPr="00B271C9" w:rsidRDefault="007B5130" w:rsidP="00DD0CC7">
      <w:pPr>
        <w:widowControl/>
        <w:shd w:val="clear" w:color="auto" w:fill="auto"/>
        <w:spacing w:before="210" w:line="240" w:lineRule="auto"/>
        <w:ind w:left="525" w:right="525" w:firstLine="0"/>
        <w:outlineLvl w:val="3"/>
        <w:rPr>
          <w:rFonts w:eastAsia="Calibri"/>
          <w:color w:val="auto"/>
        </w:rPr>
      </w:pPr>
      <w:r w:rsidRPr="00B271C9">
        <w:rPr>
          <w:rFonts w:eastAsia="Calibri"/>
          <w:color w:val="auto"/>
        </w:rPr>
        <w:t>Определена новая периодичность плановых мероприятий</w:t>
      </w:r>
    </w:p>
    <w:p w14:paraId="39852253" w14:textId="62601432" w:rsidR="007B5130" w:rsidRPr="00B271C9" w:rsidRDefault="007B5130" w:rsidP="00DD0CC7">
      <w:pPr>
        <w:widowControl/>
        <w:shd w:val="clear" w:color="auto" w:fill="auto"/>
        <w:spacing w:before="105" w:after="105" w:line="240" w:lineRule="auto"/>
        <w:ind w:left="525" w:right="525" w:firstLine="0"/>
        <w:rPr>
          <w:rFonts w:eastAsia="Calibri"/>
          <w:color w:val="auto"/>
        </w:rPr>
      </w:pPr>
      <w:r w:rsidRPr="00B271C9">
        <w:rPr>
          <w:rFonts w:eastAsia="Calibri"/>
          <w:color w:val="auto"/>
        </w:rPr>
        <w:t>Согласно</w:t>
      </w:r>
      <w:r w:rsidR="00FF2DCB">
        <w:rPr>
          <w:rFonts w:eastAsia="Calibri"/>
          <w:color w:val="auto"/>
        </w:rPr>
        <w:t xml:space="preserve"> </w:t>
      </w:r>
      <w:hyperlink r:id="rId20" w:tgtFrame="_top" w:history="1">
        <w:r w:rsidRPr="00B271C9">
          <w:rPr>
            <w:rFonts w:eastAsia="Calibri"/>
            <w:color w:val="auto"/>
          </w:rPr>
          <w:t>п. 1 ст. 25 Закона № 248-ФЗ</w:t>
        </w:r>
      </w:hyperlink>
      <w:r w:rsidRPr="00B271C9">
        <w:rPr>
          <w:rFonts w:eastAsia="Calibri"/>
          <w:color w:val="auto"/>
        </w:rPr>
        <w:t>, виды и периодичность плановых контрольных мероприятий в отношении объектов, отнесенных к определенным категориям риска, устанавливаются соразмерно рискам причинения вреда (ущерба). Теперь этот порядок распространяется в том числе на профилактические визиты контролеров, а сама норма предусматривает следующую периодичность проверок и профилактических визитов (</w:t>
      </w:r>
      <w:hyperlink r:id="rId21" w:tgtFrame="_top" w:history="1">
        <w:r w:rsidRPr="00B271C9">
          <w:rPr>
            <w:rFonts w:eastAsia="Calibri"/>
            <w:color w:val="auto"/>
          </w:rPr>
          <w:t>п. 2 ст. 25 Закона № 248-ФЗ</w:t>
        </w:r>
      </w:hyperlink>
      <w:r w:rsidRPr="00B271C9">
        <w:rPr>
          <w:rFonts w:eastAsia="Calibri"/>
          <w:color w:val="auto"/>
        </w:rPr>
        <w:t>):</w:t>
      </w:r>
    </w:p>
    <w:p w14:paraId="43828E43" w14:textId="77777777" w:rsidR="007B5130" w:rsidRPr="00B271C9" w:rsidRDefault="007B5130" w:rsidP="00DD0CC7">
      <w:pPr>
        <w:widowControl/>
        <w:numPr>
          <w:ilvl w:val="0"/>
          <w:numId w:val="30"/>
        </w:numPr>
        <w:shd w:val="clear" w:color="auto" w:fill="auto"/>
        <w:spacing w:before="100" w:beforeAutospacing="1" w:after="100" w:afterAutospacing="1" w:line="240" w:lineRule="auto"/>
        <w:ind w:left="698" w:right="525"/>
        <w:rPr>
          <w:rFonts w:eastAsia="Calibri"/>
          <w:color w:val="auto"/>
        </w:rPr>
      </w:pPr>
      <w:r w:rsidRPr="00B271C9">
        <w:rPr>
          <w:rFonts w:eastAsia="Calibri"/>
          <w:color w:val="auto"/>
        </w:rPr>
        <w:t>не менее одной, но не более двух плановых проверок в год – для объектов контроля, отнесенных к категории чрезвычайно высокого риска;</w:t>
      </w:r>
    </w:p>
    <w:p w14:paraId="02987E74" w14:textId="77777777" w:rsidR="007B5130" w:rsidRPr="00B271C9" w:rsidRDefault="007B5130" w:rsidP="00DD0CC7">
      <w:pPr>
        <w:widowControl/>
        <w:numPr>
          <w:ilvl w:val="0"/>
          <w:numId w:val="30"/>
        </w:numPr>
        <w:shd w:val="clear" w:color="auto" w:fill="auto"/>
        <w:spacing w:before="100" w:beforeAutospacing="1" w:after="100" w:afterAutospacing="1" w:line="240" w:lineRule="auto"/>
        <w:ind w:left="698" w:right="525"/>
        <w:rPr>
          <w:rFonts w:eastAsia="Calibri"/>
          <w:color w:val="auto"/>
        </w:rPr>
      </w:pPr>
      <w:r w:rsidRPr="00B271C9">
        <w:rPr>
          <w:rFonts w:eastAsia="Calibri"/>
          <w:color w:val="auto"/>
        </w:rPr>
        <w:t>одна плановая проверка в два года либо один обязательный профилактический визит в год – для объектов контроля, отнесенных к категории высокого риска;</w:t>
      </w:r>
    </w:p>
    <w:p w14:paraId="2F37E103" w14:textId="77777777" w:rsidR="007B5130" w:rsidRPr="00B271C9" w:rsidRDefault="007B5130" w:rsidP="00DD0CC7">
      <w:pPr>
        <w:widowControl/>
        <w:numPr>
          <w:ilvl w:val="0"/>
          <w:numId w:val="30"/>
        </w:numPr>
        <w:shd w:val="clear" w:color="auto" w:fill="auto"/>
        <w:spacing w:before="100" w:beforeAutospacing="1" w:after="100" w:afterAutospacing="1" w:line="240" w:lineRule="auto"/>
        <w:ind w:left="698" w:right="525"/>
        <w:rPr>
          <w:rFonts w:eastAsia="Calibri"/>
          <w:color w:val="auto"/>
        </w:rPr>
      </w:pPr>
      <w:r w:rsidRPr="00B271C9">
        <w:rPr>
          <w:rFonts w:eastAsia="Calibri"/>
          <w:color w:val="auto"/>
        </w:rPr>
        <w:t>для объектов контроля, отнесенных к категории значительного, среднего или умеренного риска периодичность проведения обязательных профилактических визитов (в том числе по отдельным видам контроля) определяется Правительством РФ.</w:t>
      </w:r>
    </w:p>
    <w:p w14:paraId="0DC004C4" w14:textId="77777777" w:rsidR="007B5130" w:rsidRPr="00B271C9" w:rsidRDefault="007B5130" w:rsidP="00DD0CC7">
      <w:pPr>
        <w:widowControl/>
        <w:shd w:val="clear" w:color="auto" w:fill="auto"/>
        <w:spacing w:before="105" w:after="105" w:line="240" w:lineRule="auto"/>
        <w:ind w:left="525" w:right="525" w:firstLine="0"/>
        <w:rPr>
          <w:rFonts w:eastAsia="Calibri"/>
          <w:color w:val="auto"/>
        </w:rPr>
      </w:pPr>
      <w:r w:rsidRPr="00B271C9">
        <w:rPr>
          <w:rFonts w:eastAsia="Calibri"/>
          <w:color w:val="auto"/>
        </w:rPr>
        <w:t>Вместо плановой проверки контролеры вправе провести обязательный профилактический визит.</w:t>
      </w:r>
    </w:p>
    <w:p w14:paraId="1A838110" w14:textId="77777777" w:rsidR="007B5130" w:rsidRPr="00B271C9" w:rsidRDefault="007B5130" w:rsidP="00DD0CC7">
      <w:pPr>
        <w:widowControl/>
        <w:shd w:val="clear" w:color="auto" w:fill="auto"/>
        <w:spacing w:before="105" w:after="105" w:line="240" w:lineRule="auto"/>
        <w:ind w:left="525" w:right="525" w:firstLine="0"/>
        <w:rPr>
          <w:rFonts w:eastAsia="Calibri"/>
          <w:color w:val="auto"/>
        </w:rPr>
      </w:pPr>
      <w:r w:rsidRPr="00B271C9">
        <w:rPr>
          <w:rFonts w:eastAsia="Calibri"/>
          <w:color w:val="auto"/>
        </w:rPr>
        <w:t>До 28.12.2024 периодичность проведения проверок была следующей:</w:t>
      </w:r>
    </w:p>
    <w:p w14:paraId="41FAFC95" w14:textId="77777777" w:rsidR="007B5130" w:rsidRPr="00B271C9" w:rsidRDefault="007B5130" w:rsidP="00DD0CC7">
      <w:pPr>
        <w:widowControl/>
        <w:numPr>
          <w:ilvl w:val="0"/>
          <w:numId w:val="31"/>
        </w:numPr>
        <w:shd w:val="clear" w:color="auto" w:fill="auto"/>
        <w:spacing w:before="100" w:beforeAutospacing="1" w:after="100" w:afterAutospacing="1" w:line="240" w:lineRule="auto"/>
        <w:ind w:left="698" w:right="525"/>
        <w:rPr>
          <w:rFonts w:eastAsia="Calibri"/>
          <w:color w:val="auto"/>
        </w:rPr>
      </w:pPr>
      <w:r w:rsidRPr="00B271C9">
        <w:rPr>
          <w:rFonts w:eastAsia="Calibri"/>
          <w:color w:val="auto"/>
        </w:rPr>
        <w:t>для объектов чрезвычайно высокого риска – не менее одной, но не более двух проверок в год;</w:t>
      </w:r>
    </w:p>
    <w:p w14:paraId="54B8BBB1" w14:textId="77777777" w:rsidR="007B5130" w:rsidRPr="00B271C9" w:rsidRDefault="007B5130" w:rsidP="00DD0CC7">
      <w:pPr>
        <w:widowControl/>
        <w:numPr>
          <w:ilvl w:val="0"/>
          <w:numId w:val="31"/>
        </w:numPr>
        <w:shd w:val="clear" w:color="auto" w:fill="auto"/>
        <w:spacing w:before="100" w:beforeAutospacing="1" w:after="100" w:afterAutospacing="1" w:line="240" w:lineRule="auto"/>
        <w:ind w:left="698" w:right="525"/>
        <w:rPr>
          <w:rFonts w:eastAsia="Calibri"/>
          <w:color w:val="auto"/>
        </w:rPr>
      </w:pPr>
      <w:r w:rsidRPr="00B271C9">
        <w:rPr>
          <w:rFonts w:eastAsia="Calibri"/>
          <w:color w:val="auto"/>
        </w:rPr>
        <w:t>для объектов высокого или значительного риска – не менее одной проверки в четыре года и не более одной проверки в два года;</w:t>
      </w:r>
    </w:p>
    <w:p w14:paraId="4E054DCA" w14:textId="77777777" w:rsidR="007B5130" w:rsidRPr="00B271C9" w:rsidRDefault="007B5130" w:rsidP="00DD0CC7">
      <w:pPr>
        <w:widowControl/>
        <w:numPr>
          <w:ilvl w:val="0"/>
          <w:numId w:val="31"/>
        </w:numPr>
        <w:shd w:val="clear" w:color="auto" w:fill="auto"/>
        <w:spacing w:before="100" w:beforeAutospacing="1" w:after="100" w:afterAutospacing="1" w:line="240" w:lineRule="auto"/>
        <w:ind w:left="698" w:right="525"/>
        <w:rPr>
          <w:rFonts w:eastAsia="Calibri"/>
          <w:color w:val="auto"/>
        </w:rPr>
      </w:pPr>
      <w:r w:rsidRPr="00B271C9">
        <w:rPr>
          <w:rFonts w:eastAsia="Calibri"/>
          <w:color w:val="auto"/>
        </w:rPr>
        <w:t>для объектов контроля среднего и умеренного риска – не менее одной проверки в шесть лет и не более одной проверки в три года;</w:t>
      </w:r>
    </w:p>
    <w:p w14:paraId="3C862C14" w14:textId="77777777" w:rsidR="007B5130" w:rsidRPr="00B271C9" w:rsidRDefault="007B5130" w:rsidP="00DD0CC7">
      <w:pPr>
        <w:widowControl/>
        <w:numPr>
          <w:ilvl w:val="0"/>
          <w:numId w:val="31"/>
        </w:numPr>
        <w:shd w:val="clear" w:color="auto" w:fill="auto"/>
        <w:spacing w:before="100" w:beforeAutospacing="1" w:after="100" w:afterAutospacing="1" w:line="240" w:lineRule="auto"/>
        <w:ind w:left="698" w:right="525"/>
        <w:rPr>
          <w:rFonts w:eastAsia="Calibri"/>
          <w:color w:val="auto"/>
        </w:rPr>
      </w:pPr>
      <w:r w:rsidRPr="00B271C9">
        <w:rPr>
          <w:rFonts w:eastAsia="Calibri"/>
          <w:color w:val="auto"/>
        </w:rPr>
        <w:t>в отношении объектов контроля, отнесенных к категории низкого риска, проверки не проводились.</w:t>
      </w:r>
    </w:p>
    <w:p w14:paraId="316A43A8" w14:textId="519247D5" w:rsidR="007B5130" w:rsidRPr="00B271C9" w:rsidRDefault="007B5130" w:rsidP="00431575">
      <w:pPr>
        <w:widowControl/>
        <w:shd w:val="clear" w:color="auto" w:fill="auto"/>
        <w:spacing w:before="210" w:line="240" w:lineRule="auto"/>
        <w:ind w:left="525" w:right="525" w:firstLine="0"/>
        <w:outlineLvl w:val="3"/>
        <w:rPr>
          <w:rFonts w:eastAsia="Calibri"/>
          <w:color w:val="auto"/>
        </w:rPr>
      </w:pPr>
      <w:r w:rsidRPr="00B271C9">
        <w:rPr>
          <w:rFonts w:eastAsia="Calibri"/>
          <w:color w:val="auto"/>
        </w:rPr>
        <w:lastRenderedPageBreak/>
        <w:t>Поводов отказать инспектору в проведении проверки стало больше</w:t>
      </w:r>
      <w:r w:rsidR="00FF2DCB">
        <w:rPr>
          <w:rFonts w:eastAsia="Calibri"/>
          <w:color w:val="auto"/>
        </w:rPr>
        <w:t>.</w:t>
      </w:r>
      <w:r w:rsidR="00431575">
        <w:rPr>
          <w:rFonts w:eastAsia="Calibri"/>
          <w:color w:val="auto"/>
        </w:rPr>
        <w:t xml:space="preserve"> </w:t>
      </w:r>
      <w:r w:rsidRPr="00B271C9">
        <w:rPr>
          <w:rFonts w:eastAsia="Calibri"/>
          <w:color w:val="auto"/>
        </w:rPr>
        <w:t>В</w:t>
      </w:r>
      <w:r w:rsidR="00FF2DCB">
        <w:rPr>
          <w:rFonts w:eastAsia="Calibri"/>
          <w:color w:val="auto"/>
        </w:rPr>
        <w:t xml:space="preserve"> </w:t>
      </w:r>
      <w:hyperlink r:id="rId22" w:tgtFrame="_top" w:history="1">
        <w:r w:rsidRPr="00B271C9">
          <w:rPr>
            <w:rFonts w:eastAsia="Calibri"/>
            <w:color w:val="auto"/>
          </w:rPr>
          <w:t>статье 36 Закона № 248-ФЗ</w:t>
        </w:r>
      </w:hyperlink>
      <w:r w:rsidR="00FF2DCB">
        <w:rPr>
          <w:rFonts w:eastAsia="Calibri"/>
          <w:color w:val="auto"/>
        </w:rPr>
        <w:t xml:space="preserve"> </w:t>
      </w:r>
      <w:r w:rsidRPr="00B271C9">
        <w:rPr>
          <w:rFonts w:eastAsia="Calibri"/>
          <w:color w:val="auto"/>
        </w:rPr>
        <w:t>появилось еще одно основание, по которому контролируемое лицо вправе отказать инспектору в доступе на объекты контроля, к документам и в проведении проверки. Это отсутствие на документах о проведении проверки штрихкода со ссылкой на страницу Единого реестра контрольных (надзорных) мероприятий с информацией о проводимой проверке. Либо если этот штрихкод нанесен некорректным образом. Правило не применяется в отношении проверок, для которых не требуется принимать решение об их проведении (п. 7 ст. 36 Закона № 248-ФЗ).</w:t>
      </w:r>
    </w:p>
    <w:p w14:paraId="54B24273" w14:textId="77777777" w:rsidR="007B5130" w:rsidRPr="00B271C9" w:rsidRDefault="007B5130" w:rsidP="00DD0CC7">
      <w:pPr>
        <w:widowControl/>
        <w:shd w:val="clear" w:color="auto" w:fill="auto"/>
        <w:spacing w:before="210" w:line="240" w:lineRule="auto"/>
        <w:ind w:left="525" w:right="525" w:firstLine="0"/>
        <w:outlineLvl w:val="3"/>
        <w:rPr>
          <w:rFonts w:eastAsia="Calibri"/>
          <w:color w:val="auto"/>
        </w:rPr>
      </w:pPr>
      <w:r w:rsidRPr="00B271C9">
        <w:rPr>
          <w:rFonts w:eastAsia="Calibri"/>
          <w:color w:val="auto"/>
        </w:rPr>
        <w:t>Установлены случаи, когда профилактический визит обязателен</w:t>
      </w:r>
    </w:p>
    <w:p w14:paraId="55AC0C05" w14:textId="77777777" w:rsidR="007B5130" w:rsidRPr="00B271C9" w:rsidRDefault="007B5130" w:rsidP="00DD0CC7">
      <w:pPr>
        <w:widowControl/>
        <w:shd w:val="clear" w:color="auto" w:fill="auto"/>
        <w:spacing w:before="105" w:after="105" w:line="240" w:lineRule="auto"/>
        <w:ind w:left="525" w:right="525" w:firstLine="0"/>
        <w:rPr>
          <w:rFonts w:eastAsia="Calibri"/>
          <w:color w:val="auto"/>
        </w:rPr>
      </w:pPr>
      <w:r w:rsidRPr="00B271C9">
        <w:rPr>
          <w:rFonts w:eastAsia="Calibri"/>
          <w:color w:val="auto"/>
        </w:rPr>
        <w:t>Также в законе теперь закреплены случаи, когда проведение профилактического визита является обязательным. Он проводится (новая ст. 52.1 Закона № 248-ФЗ):</w:t>
      </w:r>
    </w:p>
    <w:p w14:paraId="4455F847" w14:textId="77777777" w:rsidR="007B5130" w:rsidRPr="00B271C9" w:rsidRDefault="007B5130" w:rsidP="00DD0CC7">
      <w:pPr>
        <w:widowControl/>
        <w:numPr>
          <w:ilvl w:val="0"/>
          <w:numId w:val="32"/>
        </w:numPr>
        <w:shd w:val="clear" w:color="auto" w:fill="auto"/>
        <w:spacing w:before="100" w:beforeAutospacing="1" w:after="100" w:afterAutospacing="1" w:line="240" w:lineRule="auto"/>
        <w:ind w:left="698" w:right="525"/>
        <w:rPr>
          <w:rFonts w:eastAsia="Calibri"/>
          <w:color w:val="auto"/>
        </w:rPr>
      </w:pPr>
      <w:r w:rsidRPr="00B271C9">
        <w:rPr>
          <w:rFonts w:eastAsia="Calibri"/>
          <w:color w:val="auto"/>
        </w:rPr>
        <w:t>в отношении контролируемых лиц, принадлежащих им объектов контроля, отнесенных к определенной категории риска;</w:t>
      </w:r>
    </w:p>
    <w:p w14:paraId="31229B2E" w14:textId="41D7E3CD" w:rsidR="007B5130" w:rsidRPr="00B271C9" w:rsidRDefault="007B5130" w:rsidP="00DD0CC7">
      <w:pPr>
        <w:widowControl/>
        <w:numPr>
          <w:ilvl w:val="0"/>
          <w:numId w:val="32"/>
        </w:numPr>
        <w:shd w:val="clear" w:color="auto" w:fill="auto"/>
        <w:spacing w:before="100" w:beforeAutospacing="1" w:after="100" w:afterAutospacing="1" w:line="240" w:lineRule="auto"/>
        <w:ind w:left="698" w:right="525"/>
        <w:rPr>
          <w:rFonts w:eastAsia="Calibri"/>
          <w:color w:val="auto"/>
        </w:rPr>
      </w:pPr>
      <w:r w:rsidRPr="00B271C9">
        <w:rPr>
          <w:rFonts w:eastAsia="Calibri"/>
          <w:color w:val="auto"/>
        </w:rPr>
        <w:t>в отношении контролируемых лиц, представивших</w:t>
      </w:r>
      <w:r w:rsidR="00E26AE9">
        <w:rPr>
          <w:rFonts w:eastAsia="Calibri"/>
          <w:color w:val="auto"/>
        </w:rPr>
        <w:t xml:space="preserve"> </w:t>
      </w:r>
      <w:hyperlink r:id="rId23" w:tgtFrame="_top" w:history="1">
        <w:r w:rsidRPr="00B271C9">
          <w:rPr>
            <w:rFonts w:eastAsia="Calibri"/>
            <w:color w:val="auto"/>
          </w:rPr>
          <w:t>уведомление</w:t>
        </w:r>
      </w:hyperlink>
      <w:r w:rsidR="00E26AE9">
        <w:rPr>
          <w:rFonts w:eastAsia="Calibri"/>
          <w:color w:val="auto"/>
        </w:rPr>
        <w:t xml:space="preserve"> </w:t>
      </w:r>
      <w:r w:rsidRPr="00B271C9">
        <w:rPr>
          <w:rFonts w:eastAsia="Calibri"/>
          <w:color w:val="auto"/>
        </w:rPr>
        <w:t>о начале ведения отдельных видов предпринимательской деятельности;</w:t>
      </w:r>
    </w:p>
    <w:p w14:paraId="17A7EFF5" w14:textId="77777777" w:rsidR="007B5130" w:rsidRPr="00B271C9" w:rsidRDefault="007B5130" w:rsidP="00DD0CC7">
      <w:pPr>
        <w:widowControl/>
        <w:numPr>
          <w:ilvl w:val="0"/>
          <w:numId w:val="32"/>
        </w:numPr>
        <w:shd w:val="clear" w:color="auto" w:fill="auto"/>
        <w:spacing w:before="100" w:beforeAutospacing="1" w:after="100" w:afterAutospacing="1" w:line="240" w:lineRule="auto"/>
        <w:ind w:left="698" w:right="525"/>
        <w:rPr>
          <w:rFonts w:eastAsia="Calibri"/>
          <w:color w:val="auto"/>
        </w:rPr>
      </w:pPr>
      <w:r w:rsidRPr="00B271C9">
        <w:rPr>
          <w:rFonts w:eastAsia="Calibri"/>
          <w:color w:val="auto"/>
        </w:rPr>
        <w:t>при наступлении события, указанного в программе проверок, которая утверждается для проведения конкретного вида проверки,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14:paraId="20AD3EFB" w14:textId="77777777" w:rsidR="007B5130" w:rsidRPr="00B271C9" w:rsidRDefault="007B5130" w:rsidP="00DD0CC7">
      <w:pPr>
        <w:widowControl/>
        <w:numPr>
          <w:ilvl w:val="0"/>
          <w:numId w:val="32"/>
        </w:numPr>
        <w:shd w:val="clear" w:color="auto" w:fill="auto"/>
        <w:spacing w:before="100" w:beforeAutospacing="1" w:after="100" w:afterAutospacing="1" w:line="240" w:lineRule="auto"/>
        <w:ind w:left="698" w:right="525"/>
        <w:rPr>
          <w:rFonts w:eastAsia="Calibri"/>
          <w:color w:val="auto"/>
        </w:rPr>
      </w:pPr>
      <w:r w:rsidRPr="00B271C9">
        <w:rPr>
          <w:rFonts w:eastAsia="Calibri"/>
          <w:color w:val="auto"/>
        </w:rPr>
        <w:t>по поручению:</w:t>
      </w:r>
    </w:p>
    <w:p w14:paraId="3155E6C5" w14:textId="77777777" w:rsidR="007B5130" w:rsidRPr="00B271C9" w:rsidRDefault="007B5130" w:rsidP="00DD0CC7">
      <w:pPr>
        <w:widowControl/>
        <w:numPr>
          <w:ilvl w:val="1"/>
          <w:numId w:val="33"/>
        </w:numPr>
        <w:shd w:val="clear" w:color="auto" w:fill="auto"/>
        <w:spacing w:before="100" w:beforeAutospacing="1" w:after="100" w:afterAutospacing="1" w:line="240" w:lineRule="auto"/>
        <w:ind w:left="1269" w:right="525"/>
        <w:rPr>
          <w:rFonts w:eastAsia="Calibri"/>
          <w:color w:val="auto"/>
        </w:rPr>
      </w:pPr>
      <w:r w:rsidRPr="00B271C9">
        <w:rPr>
          <w:rFonts w:eastAsia="Calibri"/>
          <w:color w:val="auto"/>
        </w:rPr>
        <w:t>Президента РФ;</w:t>
      </w:r>
    </w:p>
    <w:p w14:paraId="4782E743" w14:textId="77777777" w:rsidR="007B5130" w:rsidRPr="00B271C9" w:rsidRDefault="007B5130" w:rsidP="00DD0CC7">
      <w:pPr>
        <w:widowControl/>
        <w:numPr>
          <w:ilvl w:val="1"/>
          <w:numId w:val="33"/>
        </w:numPr>
        <w:shd w:val="clear" w:color="auto" w:fill="auto"/>
        <w:spacing w:before="100" w:beforeAutospacing="1" w:after="100" w:afterAutospacing="1" w:line="240" w:lineRule="auto"/>
        <w:ind w:left="1269" w:right="525"/>
        <w:rPr>
          <w:rFonts w:eastAsia="Calibri"/>
          <w:color w:val="auto"/>
        </w:rPr>
      </w:pPr>
      <w:r w:rsidRPr="00B271C9">
        <w:rPr>
          <w:rFonts w:eastAsia="Calibri"/>
          <w:color w:val="auto"/>
        </w:rPr>
        <w:t>Председателя Правительства РФ или его заместителя;</w:t>
      </w:r>
    </w:p>
    <w:p w14:paraId="03EECB10" w14:textId="77777777" w:rsidR="007B5130" w:rsidRPr="00B271C9" w:rsidRDefault="007B5130" w:rsidP="00DD0CC7">
      <w:pPr>
        <w:widowControl/>
        <w:numPr>
          <w:ilvl w:val="1"/>
          <w:numId w:val="33"/>
        </w:numPr>
        <w:shd w:val="clear" w:color="auto" w:fill="auto"/>
        <w:spacing w:before="100" w:beforeAutospacing="1" w:after="100" w:afterAutospacing="1" w:line="240" w:lineRule="auto"/>
        <w:ind w:left="1269" w:right="525"/>
        <w:rPr>
          <w:rFonts w:eastAsia="Calibri"/>
          <w:color w:val="auto"/>
        </w:rPr>
      </w:pPr>
      <w:r w:rsidRPr="00B271C9">
        <w:rPr>
          <w:rFonts w:eastAsia="Calibri"/>
          <w:color w:val="auto"/>
        </w:rPr>
        <w:t>высшего должностного лица субъекта РФ.</w:t>
      </w:r>
    </w:p>
    <w:p w14:paraId="7AF0D07E" w14:textId="77777777" w:rsidR="007B5130" w:rsidRPr="00B271C9" w:rsidRDefault="007B5130" w:rsidP="00DD0CC7">
      <w:pPr>
        <w:widowControl/>
        <w:shd w:val="clear" w:color="auto" w:fill="auto"/>
        <w:spacing w:before="105" w:after="105" w:line="240" w:lineRule="auto"/>
        <w:ind w:left="525" w:right="525" w:firstLine="0"/>
        <w:rPr>
          <w:rFonts w:eastAsia="Calibri"/>
          <w:color w:val="auto"/>
        </w:rPr>
      </w:pPr>
      <w:r w:rsidRPr="00B271C9">
        <w:rPr>
          <w:rFonts w:eastAsia="Calibri"/>
          <w:color w:val="auto"/>
        </w:rPr>
        <w:t>Правительство России вправе установить иные случаи обязательных профилактических визитов в отношении контролируемых лиц.</w:t>
      </w:r>
    </w:p>
    <w:p w14:paraId="037B6E02" w14:textId="77777777" w:rsidR="007B5130" w:rsidRPr="00B271C9" w:rsidRDefault="007B5130" w:rsidP="00DD0CC7">
      <w:pPr>
        <w:widowControl/>
        <w:shd w:val="clear" w:color="auto" w:fill="auto"/>
        <w:spacing w:before="105" w:after="105" w:line="240" w:lineRule="auto"/>
        <w:ind w:left="525" w:right="525" w:firstLine="0"/>
        <w:rPr>
          <w:rFonts w:eastAsia="Calibri"/>
          <w:color w:val="auto"/>
        </w:rPr>
      </w:pPr>
      <w:r w:rsidRPr="00B271C9">
        <w:rPr>
          <w:rFonts w:eastAsia="Calibri"/>
          <w:color w:val="auto"/>
        </w:rPr>
        <w:t>Отказаться от обязательного профилактического визита нельзя.</w:t>
      </w:r>
    </w:p>
    <w:p w14:paraId="3137FC7F" w14:textId="77777777" w:rsidR="007B5130" w:rsidRPr="00B271C9" w:rsidRDefault="007B5130" w:rsidP="00DD0CC7">
      <w:pPr>
        <w:widowControl/>
        <w:shd w:val="clear" w:color="auto" w:fill="auto"/>
        <w:spacing w:before="210" w:line="240" w:lineRule="auto"/>
        <w:ind w:left="525" w:right="525" w:firstLine="0"/>
        <w:outlineLvl w:val="3"/>
        <w:rPr>
          <w:rFonts w:eastAsia="Calibri"/>
          <w:color w:val="auto"/>
        </w:rPr>
      </w:pPr>
      <w:r w:rsidRPr="00B271C9">
        <w:rPr>
          <w:rFonts w:eastAsia="Calibri"/>
          <w:color w:val="auto"/>
        </w:rPr>
        <w:t>Оснований для внеплановой проверки стало больше</w:t>
      </w:r>
    </w:p>
    <w:p w14:paraId="4BDE6FB3" w14:textId="77777777" w:rsidR="007B5130" w:rsidRPr="00B271C9" w:rsidRDefault="007B5130" w:rsidP="00DD0CC7">
      <w:pPr>
        <w:widowControl/>
        <w:shd w:val="clear" w:color="auto" w:fill="auto"/>
        <w:spacing w:before="105" w:after="105" w:line="240" w:lineRule="auto"/>
        <w:ind w:left="525" w:right="525" w:firstLine="0"/>
        <w:rPr>
          <w:rFonts w:eastAsia="Calibri"/>
          <w:color w:val="auto"/>
        </w:rPr>
      </w:pPr>
      <w:r w:rsidRPr="00B271C9">
        <w:rPr>
          <w:rFonts w:eastAsia="Calibri"/>
          <w:color w:val="auto"/>
        </w:rPr>
        <w:t>Перечень оснований для проведения внеплановой проверки дополнен новыми основаниями (подп. 7, 8, 9 п. 1 ст. 57 Закона № 248-ФЗ). Теперь поводом для проверки могут стать:</w:t>
      </w:r>
    </w:p>
    <w:p w14:paraId="2F6FFE85" w14:textId="77777777" w:rsidR="007B5130" w:rsidRPr="00B271C9" w:rsidRDefault="007B5130" w:rsidP="00DD0CC7">
      <w:pPr>
        <w:widowControl/>
        <w:numPr>
          <w:ilvl w:val="0"/>
          <w:numId w:val="34"/>
        </w:numPr>
        <w:shd w:val="clear" w:color="auto" w:fill="auto"/>
        <w:spacing w:before="100" w:beforeAutospacing="1" w:after="100" w:afterAutospacing="1" w:line="240" w:lineRule="auto"/>
        <w:ind w:left="698" w:right="525"/>
        <w:rPr>
          <w:rFonts w:eastAsia="Calibri"/>
          <w:color w:val="auto"/>
        </w:rPr>
      </w:pPr>
      <w:r w:rsidRPr="00B271C9">
        <w:rPr>
          <w:rFonts w:eastAsia="Calibri"/>
          <w:color w:val="auto"/>
        </w:rPr>
        <w:lastRenderedPageBreak/>
        <w:t>выявление соответствия объекта контроля параметрам, утвержденным индикаторами риска, или отклонения объекта контроля от таких параметров;</w:t>
      </w:r>
    </w:p>
    <w:p w14:paraId="7683FBA5" w14:textId="77777777" w:rsidR="007B5130" w:rsidRPr="00B271C9" w:rsidRDefault="007B5130" w:rsidP="00DD0CC7">
      <w:pPr>
        <w:widowControl/>
        <w:numPr>
          <w:ilvl w:val="0"/>
          <w:numId w:val="34"/>
        </w:numPr>
        <w:shd w:val="clear" w:color="auto" w:fill="auto"/>
        <w:spacing w:before="100" w:beforeAutospacing="1" w:after="100" w:afterAutospacing="1" w:line="240" w:lineRule="auto"/>
        <w:ind w:left="698" w:right="525"/>
        <w:rPr>
          <w:rFonts w:eastAsia="Calibri"/>
          <w:color w:val="auto"/>
        </w:rPr>
      </w:pPr>
      <w:r w:rsidRPr="00B271C9">
        <w:rPr>
          <w:rFonts w:eastAsia="Calibri"/>
          <w:color w:val="auto"/>
        </w:rPr>
        <w:t>наличие у контрольного (надзорного) органа сведений об осуществлении деятельности:</w:t>
      </w:r>
    </w:p>
    <w:p w14:paraId="4059E626" w14:textId="77777777" w:rsidR="007B5130" w:rsidRPr="00B271C9" w:rsidRDefault="007B5130" w:rsidP="00DD0CC7">
      <w:pPr>
        <w:widowControl/>
        <w:numPr>
          <w:ilvl w:val="1"/>
          <w:numId w:val="35"/>
        </w:numPr>
        <w:shd w:val="clear" w:color="auto" w:fill="auto"/>
        <w:spacing w:before="100" w:beforeAutospacing="1" w:after="100" w:afterAutospacing="1" w:line="240" w:lineRule="auto"/>
        <w:ind w:left="1269" w:right="525"/>
        <w:rPr>
          <w:rFonts w:eastAsia="Calibri"/>
          <w:color w:val="auto"/>
        </w:rPr>
      </w:pPr>
      <w:r w:rsidRPr="00B271C9">
        <w:rPr>
          <w:rFonts w:eastAsia="Calibri"/>
          <w:color w:val="auto"/>
        </w:rPr>
        <w:t>без уведомления о начале осуществления предпринимательской деятельности, если представление такого уведомления является обязательным;</w:t>
      </w:r>
    </w:p>
    <w:p w14:paraId="53DF075C" w14:textId="77777777" w:rsidR="007B5130" w:rsidRPr="00B271C9" w:rsidRDefault="007B5130" w:rsidP="00DD0CC7">
      <w:pPr>
        <w:widowControl/>
        <w:numPr>
          <w:ilvl w:val="1"/>
          <w:numId w:val="35"/>
        </w:numPr>
        <w:shd w:val="clear" w:color="auto" w:fill="auto"/>
        <w:spacing w:before="100" w:beforeAutospacing="1" w:after="100" w:afterAutospacing="1" w:line="240" w:lineRule="auto"/>
        <w:ind w:left="1269" w:right="525"/>
        <w:rPr>
          <w:rFonts w:eastAsia="Calibri"/>
          <w:color w:val="auto"/>
        </w:rPr>
      </w:pPr>
      <w:r w:rsidRPr="00B271C9">
        <w:rPr>
          <w:rFonts w:eastAsia="Calibri"/>
          <w:color w:val="auto"/>
        </w:rPr>
        <w:t>без лицензии;</w:t>
      </w:r>
    </w:p>
    <w:p w14:paraId="2E2A402C" w14:textId="77777777" w:rsidR="007B5130" w:rsidRPr="00B271C9" w:rsidRDefault="007B5130" w:rsidP="00DD0CC7">
      <w:pPr>
        <w:widowControl/>
        <w:numPr>
          <w:ilvl w:val="1"/>
          <w:numId w:val="35"/>
        </w:numPr>
        <w:shd w:val="clear" w:color="auto" w:fill="auto"/>
        <w:spacing w:before="100" w:beforeAutospacing="1" w:after="100" w:afterAutospacing="1" w:line="240" w:lineRule="auto"/>
        <w:ind w:left="1269" w:right="525"/>
        <w:rPr>
          <w:rFonts w:eastAsia="Calibri"/>
          <w:color w:val="auto"/>
        </w:rPr>
      </w:pPr>
      <w:r w:rsidRPr="00B271C9">
        <w:rPr>
          <w:rFonts w:eastAsia="Calibri"/>
          <w:color w:val="auto"/>
        </w:rPr>
        <w:t>без регистрации в системе маркировки ГИС МТ "Честный знак";</w:t>
      </w:r>
    </w:p>
    <w:p w14:paraId="25EC931B" w14:textId="77777777" w:rsidR="007B5130" w:rsidRPr="00B271C9" w:rsidRDefault="007B5130" w:rsidP="00DD0CC7">
      <w:pPr>
        <w:widowControl/>
        <w:numPr>
          <w:ilvl w:val="1"/>
          <w:numId w:val="35"/>
        </w:numPr>
        <w:shd w:val="clear" w:color="auto" w:fill="auto"/>
        <w:spacing w:before="100" w:beforeAutospacing="1" w:after="100" w:afterAutospacing="1" w:line="240" w:lineRule="auto"/>
        <w:ind w:left="1269" w:right="525"/>
        <w:rPr>
          <w:rFonts w:eastAsia="Calibri"/>
          <w:color w:val="auto"/>
        </w:rPr>
      </w:pPr>
      <w:r w:rsidRPr="00B271C9">
        <w:rPr>
          <w:rFonts w:eastAsia="Calibri"/>
          <w:color w:val="auto"/>
        </w:rPr>
        <w:t>уклонение контролируемого лица от проведения обязательного профилактического визита.</w:t>
      </w:r>
    </w:p>
    <w:p w14:paraId="7FD43258" w14:textId="77777777" w:rsidR="007B5130" w:rsidRPr="00B271C9" w:rsidRDefault="007B5130" w:rsidP="00795364">
      <w:pPr>
        <w:widowControl/>
        <w:shd w:val="clear" w:color="auto" w:fill="auto"/>
        <w:spacing w:before="210" w:line="240" w:lineRule="auto"/>
        <w:ind w:left="525" w:right="525" w:firstLine="0"/>
        <w:outlineLvl w:val="3"/>
        <w:rPr>
          <w:rFonts w:eastAsia="Calibri"/>
          <w:color w:val="auto"/>
        </w:rPr>
      </w:pPr>
      <w:r w:rsidRPr="00B271C9">
        <w:rPr>
          <w:rFonts w:eastAsia="Calibri"/>
          <w:color w:val="auto"/>
        </w:rPr>
        <w:t>Новые полномочия инспекторов при проведении контрольной закупки</w:t>
      </w:r>
    </w:p>
    <w:p w14:paraId="0A9C5B60" w14:textId="63F330C2" w:rsidR="007B5130" w:rsidRPr="00B271C9" w:rsidRDefault="00F14570" w:rsidP="00795364">
      <w:pPr>
        <w:widowControl/>
        <w:shd w:val="clear" w:color="auto" w:fill="auto"/>
        <w:spacing w:before="105" w:after="105" w:line="240" w:lineRule="auto"/>
        <w:ind w:left="525" w:right="525" w:firstLine="0"/>
        <w:rPr>
          <w:rFonts w:eastAsia="Calibri"/>
          <w:color w:val="auto"/>
        </w:rPr>
      </w:pPr>
      <w:hyperlink r:id="rId24" w:tgtFrame="_top" w:history="1">
        <w:r w:rsidR="007B5130" w:rsidRPr="00B271C9">
          <w:rPr>
            <w:rFonts w:eastAsia="Calibri"/>
            <w:color w:val="auto"/>
          </w:rPr>
          <w:t>Статья 67 Закона № 248-ФЗ</w:t>
        </w:r>
      </w:hyperlink>
      <w:r w:rsidR="00E26AE9">
        <w:rPr>
          <w:rFonts w:eastAsia="Calibri"/>
          <w:color w:val="auto"/>
        </w:rPr>
        <w:t xml:space="preserve"> </w:t>
      </w:r>
      <w:r w:rsidR="007B5130" w:rsidRPr="00B271C9">
        <w:rPr>
          <w:rFonts w:eastAsia="Calibri"/>
          <w:color w:val="auto"/>
        </w:rPr>
        <w:t>дополнена пунктом 12, который предусматривает дополнительные полномочия инспекторов при выявлении нарушений в ходе контрольной закупки с целью проверки соблюдения требований закона о применении ККТ, в том числе за полнотой учета выручки.</w:t>
      </w:r>
    </w:p>
    <w:p w14:paraId="2B6A19AA" w14:textId="77777777" w:rsidR="007B5130" w:rsidRPr="00B271C9" w:rsidRDefault="007B5130" w:rsidP="00795364">
      <w:pPr>
        <w:widowControl/>
        <w:shd w:val="clear" w:color="auto" w:fill="auto"/>
        <w:spacing w:before="105" w:after="105" w:line="240" w:lineRule="auto"/>
        <w:ind w:left="525" w:right="525" w:firstLine="0"/>
        <w:rPr>
          <w:rFonts w:eastAsia="Calibri"/>
          <w:color w:val="auto"/>
        </w:rPr>
      </w:pPr>
      <w:r w:rsidRPr="00B271C9">
        <w:rPr>
          <w:rFonts w:eastAsia="Calibri"/>
          <w:color w:val="auto"/>
        </w:rPr>
        <w:t>Если в ходе контрольной закупки выявлены нарушения, инспектор вправе незамедлительно начать проведение документарной проверки или выездной проверки. Для этого не требуется решение о проведении проверки, а также согласование с органами прокуратуры.</w:t>
      </w:r>
    </w:p>
    <w:p w14:paraId="2067538B" w14:textId="77777777" w:rsidR="007B5130" w:rsidRPr="00B271C9" w:rsidRDefault="007B5130" w:rsidP="00795364">
      <w:pPr>
        <w:widowControl/>
        <w:shd w:val="clear" w:color="auto" w:fill="auto"/>
        <w:spacing w:before="210" w:line="240" w:lineRule="auto"/>
        <w:ind w:left="525" w:right="525" w:firstLine="0"/>
        <w:outlineLvl w:val="3"/>
        <w:rPr>
          <w:rFonts w:eastAsia="Calibri"/>
          <w:color w:val="auto"/>
        </w:rPr>
      </w:pPr>
      <w:r w:rsidRPr="00B271C9">
        <w:rPr>
          <w:rFonts w:eastAsia="Calibri"/>
          <w:color w:val="auto"/>
        </w:rPr>
        <w:t>Устранение выявленных в ходе проверки нарушений можно согласовать с контролерами</w:t>
      </w:r>
    </w:p>
    <w:p w14:paraId="36FCCB98" w14:textId="09B61ED4" w:rsidR="007B5130" w:rsidRPr="00B271C9" w:rsidRDefault="00F14570" w:rsidP="00795364">
      <w:pPr>
        <w:widowControl/>
        <w:shd w:val="clear" w:color="auto" w:fill="auto"/>
        <w:spacing w:before="105" w:after="105" w:line="240" w:lineRule="auto"/>
        <w:ind w:left="525" w:right="525" w:firstLine="0"/>
        <w:rPr>
          <w:rFonts w:eastAsia="Calibri"/>
          <w:color w:val="auto"/>
        </w:rPr>
      </w:pPr>
      <w:hyperlink r:id="rId25" w:tgtFrame="_top" w:history="1">
        <w:r w:rsidR="007B5130" w:rsidRPr="00B271C9">
          <w:rPr>
            <w:rFonts w:eastAsia="Calibri"/>
            <w:color w:val="auto"/>
          </w:rPr>
          <w:t>Закон № 248-ФЗ</w:t>
        </w:r>
      </w:hyperlink>
      <w:r w:rsidR="00E26AE9">
        <w:rPr>
          <w:rFonts w:eastAsia="Calibri"/>
          <w:color w:val="auto"/>
        </w:rPr>
        <w:t xml:space="preserve"> </w:t>
      </w:r>
      <w:r w:rsidR="007B5130" w:rsidRPr="00B271C9">
        <w:rPr>
          <w:rFonts w:eastAsia="Calibri"/>
          <w:color w:val="auto"/>
        </w:rPr>
        <w:t>дополнен новыми статьями 90.1 и 90.2, которые уточняют порядок и содержимое предписаний, выдаваемых контролерами, а также предусматривают возможность заключить с ними соглашение о надлежащем устранении выявленных нарушений обязательных требований.</w:t>
      </w:r>
    </w:p>
    <w:p w14:paraId="1B1B66BB" w14:textId="77777777" w:rsidR="007B5130" w:rsidRPr="00B271C9" w:rsidRDefault="007B5130" w:rsidP="00795364">
      <w:pPr>
        <w:widowControl/>
        <w:shd w:val="clear" w:color="auto" w:fill="auto"/>
        <w:spacing w:before="105" w:after="105" w:line="240" w:lineRule="auto"/>
        <w:ind w:left="525" w:right="525" w:firstLine="0"/>
        <w:rPr>
          <w:rFonts w:eastAsia="Calibri"/>
          <w:color w:val="auto"/>
        </w:rPr>
      </w:pPr>
      <w:r w:rsidRPr="00B271C9">
        <w:rPr>
          <w:rFonts w:eastAsia="Calibri"/>
          <w:color w:val="auto"/>
        </w:rPr>
        <w:t>В соответствии с таким соглашением контролируемое лицо обязуется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органа на объект контроля в целях оценки соответствия, а контрольный орган приостанавливает действие предписания об устранении выявленных нарушений.</w:t>
      </w:r>
    </w:p>
    <w:p w14:paraId="20E9DBEC" w14:textId="16EE8337" w:rsidR="007B5130" w:rsidRPr="00B271C9" w:rsidRDefault="007B5130" w:rsidP="00D22679">
      <w:pPr>
        <w:widowControl/>
        <w:shd w:val="clear" w:color="auto" w:fill="auto"/>
        <w:spacing w:before="105" w:after="105" w:line="240" w:lineRule="auto"/>
        <w:ind w:left="525" w:right="525" w:firstLine="0"/>
        <w:rPr>
          <w:rFonts w:eastAsia="Calibri"/>
          <w:color w:val="auto"/>
        </w:rPr>
      </w:pPr>
      <w:r w:rsidRPr="00B271C9">
        <w:rPr>
          <w:rFonts w:eastAsia="Calibri"/>
          <w:color w:val="auto"/>
        </w:rPr>
        <w:lastRenderedPageBreak/>
        <w:t>По истечении срока исполнения соглашения контрольный (надзорный) орган принимает решение о признании соглашения исполненным или неисполненным.</w:t>
      </w:r>
      <w:r w:rsidR="00D22679">
        <w:rPr>
          <w:rFonts w:eastAsia="Calibri"/>
          <w:color w:val="auto"/>
        </w:rPr>
        <w:t xml:space="preserve"> </w:t>
      </w:r>
      <w:r w:rsidRPr="00B271C9">
        <w:rPr>
          <w:rFonts w:eastAsia="Calibri"/>
          <w:color w:val="auto"/>
        </w:rPr>
        <w:t>Отказаться от исполнения соглашения в одностороннем порядке нельзя.</w:t>
      </w:r>
    </w:p>
    <w:p w14:paraId="7D108814" w14:textId="77777777" w:rsidR="00503BC2" w:rsidRPr="00503BC2" w:rsidRDefault="0062413D" w:rsidP="00795364">
      <w:pPr>
        <w:widowControl/>
        <w:shd w:val="clear" w:color="auto" w:fill="auto"/>
        <w:spacing w:line="240" w:lineRule="auto"/>
        <w:ind w:firstLine="709"/>
        <w:rPr>
          <w:rFonts w:eastAsia="Calibri"/>
          <w:color w:val="auto"/>
        </w:rPr>
      </w:pPr>
      <w:r w:rsidRPr="0062413D">
        <w:rPr>
          <w:rFonts w:eastAsia="Calibri"/>
          <w:color w:val="auto"/>
        </w:rPr>
        <w:t>Д</w:t>
      </w:r>
      <w:r w:rsidRPr="00503BC2">
        <w:rPr>
          <w:rFonts w:eastAsia="Calibri"/>
          <w:color w:val="auto"/>
        </w:rPr>
        <w:t>анный</w:t>
      </w:r>
      <w:r w:rsidRPr="0062413D">
        <w:rPr>
          <w:rFonts w:eastAsia="Calibri"/>
          <w:color w:val="auto"/>
        </w:rPr>
        <w:t xml:space="preserve"> документ </w:t>
      </w:r>
      <w:r w:rsidR="00503BC2" w:rsidRPr="00503BC2">
        <w:rPr>
          <w:rFonts w:eastAsia="Calibri"/>
          <w:color w:val="auto"/>
        </w:rPr>
        <w:t>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14:paraId="62BC6F44" w14:textId="77777777" w:rsidR="00D22679" w:rsidRDefault="00D22679" w:rsidP="00082EE8">
      <w:pPr>
        <w:widowControl/>
        <w:shd w:val="clear" w:color="auto" w:fill="auto"/>
        <w:spacing w:line="240" w:lineRule="auto"/>
        <w:ind w:firstLine="0"/>
        <w:jc w:val="left"/>
        <w:rPr>
          <w:rFonts w:eastAsia="Calibri"/>
          <w:b/>
          <w:color w:val="auto"/>
        </w:rPr>
      </w:pPr>
    </w:p>
    <w:p w14:paraId="2DF2CE7F" w14:textId="572C8A24" w:rsidR="006F0183" w:rsidRPr="009F4ECC" w:rsidRDefault="007A7C55" w:rsidP="00082EE8">
      <w:pPr>
        <w:widowControl/>
        <w:shd w:val="clear" w:color="auto" w:fill="auto"/>
        <w:spacing w:line="240" w:lineRule="auto"/>
        <w:ind w:firstLine="0"/>
        <w:jc w:val="left"/>
        <w:rPr>
          <w:rFonts w:eastAsia="Calibri"/>
          <w:b/>
          <w:color w:val="auto"/>
        </w:rPr>
      </w:pPr>
      <w:r w:rsidRPr="004C7C17">
        <w:rPr>
          <w:rFonts w:eastAsia="Calibri"/>
          <w:b/>
          <w:color w:val="auto"/>
        </w:rPr>
        <w:t xml:space="preserve">Федеральный закон от </w:t>
      </w:r>
      <w:r w:rsidR="00082EE8">
        <w:rPr>
          <w:rFonts w:eastAsia="Calibri"/>
          <w:b/>
          <w:color w:val="auto"/>
        </w:rPr>
        <w:t>03.02.</w:t>
      </w:r>
      <w:r w:rsidRPr="004C7C17">
        <w:rPr>
          <w:rFonts w:eastAsia="Calibri"/>
          <w:b/>
          <w:color w:val="auto"/>
        </w:rPr>
        <w:t>202</w:t>
      </w:r>
      <w:r w:rsidR="00082EE8">
        <w:rPr>
          <w:rFonts w:eastAsia="Calibri"/>
          <w:b/>
          <w:color w:val="auto"/>
        </w:rPr>
        <w:t xml:space="preserve">5 </w:t>
      </w:r>
      <w:r w:rsidRPr="004C7C17">
        <w:rPr>
          <w:rFonts w:eastAsia="Calibri"/>
          <w:b/>
          <w:color w:val="auto"/>
        </w:rPr>
        <w:t xml:space="preserve">г. </w:t>
      </w:r>
      <w:r w:rsidR="006F0183">
        <w:rPr>
          <w:rFonts w:eastAsia="Calibri"/>
          <w:b/>
          <w:color w:val="auto"/>
        </w:rPr>
        <w:t>№ 4</w:t>
      </w:r>
      <w:r w:rsidR="006F0183" w:rsidRPr="00082EE8">
        <w:rPr>
          <w:rFonts w:ascii="Arial" w:hAnsi="Arial" w:cs="Arial"/>
          <w:sz w:val="21"/>
          <w:szCs w:val="21"/>
          <w:shd w:val="clear" w:color="auto" w:fill="FFFFFF"/>
          <w:lang w:eastAsia="ru-RU"/>
        </w:rPr>
        <w:t xml:space="preserve"> </w:t>
      </w:r>
      <w:r w:rsidR="00082EE8" w:rsidRPr="00082EE8">
        <w:rPr>
          <w:rFonts w:ascii="Arial" w:hAnsi="Arial" w:cs="Arial"/>
          <w:sz w:val="21"/>
          <w:szCs w:val="21"/>
          <w:shd w:val="clear" w:color="auto" w:fill="FFFFFF"/>
          <w:lang w:eastAsia="ru-RU"/>
        </w:rPr>
        <w:t>«</w:t>
      </w:r>
      <w:r w:rsidR="00082EE8" w:rsidRPr="00082EE8">
        <w:rPr>
          <w:rFonts w:eastAsia="Calibri"/>
          <w:b/>
          <w:color w:val="auto"/>
        </w:rPr>
        <w:t xml:space="preserve">О безопасности людей на водных объектах» </w:t>
      </w:r>
    </w:p>
    <w:p w14:paraId="2D5D3E90" w14:textId="77777777" w:rsidR="00857874" w:rsidRDefault="00857874" w:rsidP="00082EE8">
      <w:pPr>
        <w:widowControl/>
        <w:shd w:val="clear" w:color="auto" w:fill="auto"/>
        <w:spacing w:line="240" w:lineRule="auto"/>
        <w:ind w:firstLine="0"/>
        <w:jc w:val="left"/>
        <w:rPr>
          <w:rFonts w:ascii="Arial" w:hAnsi="Arial" w:cs="Arial"/>
          <w:sz w:val="21"/>
          <w:szCs w:val="21"/>
          <w:shd w:val="clear" w:color="auto" w:fill="FFFFFF"/>
          <w:lang w:eastAsia="ru-RU"/>
        </w:rPr>
      </w:pPr>
    </w:p>
    <w:p w14:paraId="3E197E53" w14:textId="43FCEC0A" w:rsidR="00082EE8" w:rsidRPr="00082EE8" w:rsidRDefault="00082EE8" w:rsidP="009F4ECC">
      <w:pPr>
        <w:widowControl/>
        <w:shd w:val="clear" w:color="auto" w:fill="auto"/>
        <w:spacing w:line="240" w:lineRule="auto"/>
        <w:ind w:firstLine="0"/>
        <w:rPr>
          <w:rFonts w:eastAsia="Calibri"/>
          <w:iCs/>
          <w:color w:val="auto"/>
        </w:rPr>
      </w:pPr>
      <w:r w:rsidRPr="00082EE8">
        <w:rPr>
          <w:rFonts w:eastAsia="Calibri"/>
          <w:iCs/>
          <w:color w:val="auto"/>
        </w:rPr>
        <w:t>3 февраля 2025 подписан Президентом РФ и опубликован Федеральный закон «О безопасности людей на водных объектах» от 03.02.2025 № 4-ФЗ, принятый Государственной Думой 28.01.2025, что явилось результатом работы над законопроектом № 326718-8, внесенным Правительством РФ на рассмотрение еще в марте 2024 г. Закон вступает в силу с 01.09.2025 г.</w:t>
      </w:r>
    </w:p>
    <w:p w14:paraId="4B844676" w14:textId="06C09907" w:rsidR="00082EE8" w:rsidRPr="00082EE8" w:rsidRDefault="00082EE8" w:rsidP="009F4ECC">
      <w:pPr>
        <w:widowControl/>
        <w:shd w:val="clear" w:color="auto" w:fill="auto"/>
        <w:spacing w:line="240" w:lineRule="auto"/>
        <w:ind w:firstLine="0"/>
        <w:rPr>
          <w:rFonts w:eastAsia="Calibri"/>
          <w:iCs/>
          <w:color w:val="auto"/>
        </w:rPr>
      </w:pPr>
      <w:r w:rsidRPr="00082EE8">
        <w:rPr>
          <w:rFonts w:eastAsia="Calibri"/>
          <w:iCs/>
          <w:color w:val="auto"/>
        </w:rPr>
        <w:t>Федеральн</w:t>
      </w:r>
      <w:r w:rsidR="009B6B89" w:rsidRPr="009F4ECC">
        <w:rPr>
          <w:rFonts w:eastAsia="Calibri"/>
          <w:iCs/>
          <w:color w:val="auto"/>
        </w:rPr>
        <w:t>ый</w:t>
      </w:r>
      <w:r w:rsidRPr="00082EE8">
        <w:rPr>
          <w:rFonts w:eastAsia="Calibri"/>
          <w:iCs/>
          <w:color w:val="auto"/>
        </w:rPr>
        <w:t xml:space="preserve"> закон (далее - Закон), станет базовым в области обеспечения безопасности людей на водных объектах и прилегающих к ним территориях</w:t>
      </w:r>
      <w:r w:rsidR="00B36DF8" w:rsidRPr="009F4ECC">
        <w:rPr>
          <w:rFonts w:eastAsia="Calibri"/>
          <w:iCs/>
          <w:color w:val="auto"/>
        </w:rPr>
        <w:t>.</w:t>
      </w:r>
    </w:p>
    <w:p w14:paraId="3EF33115" w14:textId="25BB51A6" w:rsidR="00082EE8" w:rsidRPr="00082EE8" w:rsidRDefault="00082EE8" w:rsidP="009F4ECC">
      <w:pPr>
        <w:widowControl/>
        <w:shd w:val="clear" w:color="auto" w:fill="auto"/>
        <w:spacing w:line="240" w:lineRule="auto"/>
        <w:ind w:firstLine="0"/>
        <w:rPr>
          <w:rFonts w:eastAsia="Calibri"/>
          <w:iCs/>
          <w:color w:val="auto"/>
        </w:rPr>
      </w:pPr>
      <w:r w:rsidRPr="00082EE8">
        <w:rPr>
          <w:rFonts w:eastAsia="Calibri"/>
          <w:iCs/>
          <w:color w:val="auto"/>
        </w:rPr>
        <w:t>Одно из основных и, пожалуй, принципиальных нововведений: Закон переосмысливает подход к делению маломерных судов по целям использования - на коммерческие и некоммерческие и по основаниям владения - на принадлежащие юридическим или физическим лицам.</w:t>
      </w:r>
    </w:p>
    <w:p w14:paraId="53D90C71" w14:textId="64C9B6EC" w:rsidR="00082EE8" w:rsidRPr="00082EE8" w:rsidRDefault="00082EE8" w:rsidP="009F4ECC">
      <w:pPr>
        <w:widowControl/>
        <w:shd w:val="clear" w:color="auto" w:fill="auto"/>
        <w:spacing w:line="240" w:lineRule="auto"/>
        <w:ind w:firstLine="0"/>
        <w:rPr>
          <w:rFonts w:eastAsia="Calibri"/>
          <w:iCs/>
          <w:color w:val="auto"/>
        </w:rPr>
      </w:pPr>
      <w:r w:rsidRPr="00082EE8">
        <w:rPr>
          <w:rFonts w:eastAsia="Calibri"/>
          <w:iCs/>
          <w:color w:val="auto"/>
        </w:rPr>
        <w:t>До принятия Закона, такое деление существ</w:t>
      </w:r>
      <w:r w:rsidR="004505CC" w:rsidRPr="009F4ECC">
        <w:rPr>
          <w:rFonts w:eastAsia="Calibri"/>
          <w:iCs/>
          <w:color w:val="auto"/>
        </w:rPr>
        <w:t>о</w:t>
      </w:r>
      <w:r w:rsidR="00B36DF8" w:rsidRPr="009F4ECC">
        <w:rPr>
          <w:rFonts w:eastAsia="Calibri"/>
          <w:iCs/>
          <w:color w:val="auto"/>
        </w:rPr>
        <w:t>вало</w:t>
      </w:r>
      <w:r w:rsidRPr="00082EE8">
        <w:rPr>
          <w:rFonts w:eastAsia="Calibri"/>
          <w:iCs/>
          <w:color w:val="auto"/>
        </w:rPr>
        <w:t>. Так, все маломерные суда, используемые для личных, некоммерческих целей состоя</w:t>
      </w:r>
      <w:r w:rsidR="00AE7C48" w:rsidRPr="009F4ECC">
        <w:rPr>
          <w:rFonts w:eastAsia="Calibri"/>
          <w:iCs/>
          <w:color w:val="auto"/>
        </w:rPr>
        <w:t>ли</w:t>
      </w:r>
      <w:r w:rsidRPr="00082EE8">
        <w:rPr>
          <w:rFonts w:eastAsia="Calibri"/>
          <w:iCs/>
          <w:color w:val="auto"/>
        </w:rPr>
        <w:t xml:space="preserve"> на регистрации в Государственной инспекции по маломерным судам (ГИМС МЧС России). При этом, точно такие же суда, но освидетельствованные и снабженные по нормам ФАУ «Российский морской регистр судоходства» или ФАУ «Российское классификационное общество», оформленные на юридические лица и используемые ими в коммерческих целях, зарегистрированы в других судовых реестрах, предусмотренных в п.1 ст.33 КТМ РФ, находящихся в ведении капитанов портов и администраций бассейнов внутренних водных путей. На регистрации в ГИМС они не состоя</w:t>
      </w:r>
      <w:r w:rsidR="00AE7C48" w:rsidRPr="009F4ECC">
        <w:rPr>
          <w:rFonts w:eastAsia="Calibri"/>
          <w:iCs/>
          <w:color w:val="auto"/>
        </w:rPr>
        <w:t>ли</w:t>
      </w:r>
      <w:r w:rsidRPr="00082EE8">
        <w:rPr>
          <w:rFonts w:eastAsia="Calibri"/>
          <w:iCs/>
          <w:color w:val="auto"/>
        </w:rPr>
        <w:t xml:space="preserve"> и не явля</w:t>
      </w:r>
      <w:r w:rsidR="00AE7C48" w:rsidRPr="009F4ECC">
        <w:rPr>
          <w:rFonts w:eastAsia="Calibri"/>
          <w:iCs/>
          <w:color w:val="auto"/>
        </w:rPr>
        <w:t>лись</w:t>
      </w:r>
      <w:r w:rsidRPr="00082EE8">
        <w:rPr>
          <w:rFonts w:eastAsia="Calibri"/>
          <w:iCs/>
          <w:color w:val="auto"/>
        </w:rPr>
        <w:t xml:space="preserve"> ему поднадзорными.</w:t>
      </w:r>
    </w:p>
    <w:p w14:paraId="6927C2CA" w14:textId="3CFBD59D" w:rsidR="00082EE8" w:rsidRPr="00082EE8" w:rsidRDefault="00082EE8" w:rsidP="009F4ECC">
      <w:pPr>
        <w:widowControl/>
        <w:shd w:val="clear" w:color="auto" w:fill="auto"/>
        <w:spacing w:line="240" w:lineRule="auto"/>
        <w:ind w:firstLine="0"/>
        <w:rPr>
          <w:rFonts w:eastAsia="Calibri"/>
          <w:iCs/>
          <w:color w:val="auto"/>
        </w:rPr>
      </w:pPr>
      <w:r w:rsidRPr="00082EE8">
        <w:rPr>
          <w:rFonts w:eastAsia="Calibri"/>
          <w:iCs/>
          <w:color w:val="auto"/>
        </w:rPr>
        <w:t>С принятием вышеназванного Закона деление судов на «коммерческие», так и «некоммерческие» применительно к маломерным судам производится иным способом.</w:t>
      </w:r>
    </w:p>
    <w:p w14:paraId="2C9E816F" w14:textId="45802E38" w:rsidR="00082EE8" w:rsidRPr="00082EE8" w:rsidRDefault="001C3BB9" w:rsidP="009F4ECC">
      <w:pPr>
        <w:widowControl/>
        <w:shd w:val="clear" w:color="auto" w:fill="auto"/>
        <w:spacing w:line="240" w:lineRule="auto"/>
        <w:ind w:firstLine="0"/>
        <w:rPr>
          <w:rFonts w:eastAsia="Calibri"/>
          <w:iCs/>
          <w:color w:val="auto"/>
        </w:rPr>
      </w:pPr>
      <w:r w:rsidRPr="009F4ECC">
        <w:rPr>
          <w:rFonts w:eastAsia="Calibri"/>
          <w:iCs/>
          <w:color w:val="auto"/>
        </w:rPr>
        <w:t>З</w:t>
      </w:r>
      <w:r w:rsidR="00082EE8" w:rsidRPr="00082EE8">
        <w:rPr>
          <w:rFonts w:eastAsia="Calibri"/>
          <w:iCs/>
          <w:color w:val="auto"/>
        </w:rPr>
        <w:t xml:space="preserve">аконодатель охватил возможные виды маломерных судов, исключив их категорирование в Законе по целям использования, и «поместил» их все под действие Закона, устанавливающих единообразные правила и механизм практической реализации по ведению реестра и осуществлению </w:t>
      </w:r>
      <w:r w:rsidR="00082EE8" w:rsidRPr="00082EE8">
        <w:rPr>
          <w:rFonts w:eastAsia="Calibri"/>
          <w:iCs/>
          <w:color w:val="auto"/>
        </w:rPr>
        <w:lastRenderedPageBreak/>
        <w:t>надзора в отношении таких судов, в лице одного органа исполнительной власти – МЧС России (п.5 и п.6 ч.2 ст.4 Закона; ч.2 ст.21 и ст.29 Закона).</w:t>
      </w:r>
    </w:p>
    <w:p w14:paraId="04C14150" w14:textId="0DFEE879" w:rsidR="00082EE8" w:rsidRPr="00082EE8" w:rsidRDefault="00082EE8" w:rsidP="009F4ECC">
      <w:pPr>
        <w:widowControl/>
        <w:shd w:val="clear" w:color="auto" w:fill="auto"/>
        <w:spacing w:line="240" w:lineRule="auto"/>
        <w:ind w:firstLine="0"/>
        <w:rPr>
          <w:rFonts w:eastAsia="Calibri"/>
          <w:iCs/>
          <w:color w:val="auto"/>
        </w:rPr>
      </w:pPr>
      <w:r w:rsidRPr="00082EE8">
        <w:rPr>
          <w:rFonts w:eastAsia="Calibri"/>
          <w:iCs/>
          <w:color w:val="auto"/>
        </w:rPr>
        <w:t>Законодатель, императивно утверждая в ч.1 ст.21 Закона положение о том, что «Государственной регистрации в реестре маломерных судов подлежат маломерные суда массой 200 килограммов и более с мощностью двигателей (в случае установки) 8 киловатт и более», делает следующую оговорку: «за исключением маломерных судов, используемых в целях обеспечения торгового мореплавания и судоходства, перечень категорий (типов) которых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Эта же оговорка дублируется законодателем и в ч.2 ст. 25 Закона применительно к освидетельствованию судов.</w:t>
      </w:r>
    </w:p>
    <w:p w14:paraId="06B2E4A2" w14:textId="77777777" w:rsidR="00082EE8" w:rsidRPr="00082EE8" w:rsidRDefault="00082EE8" w:rsidP="009F4ECC">
      <w:pPr>
        <w:widowControl/>
        <w:shd w:val="clear" w:color="auto" w:fill="auto"/>
        <w:spacing w:line="240" w:lineRule="auto"/>
        <w:ind w:firstLine="0"/>
        <w:rPr>
          <w:rFonts w:eastAsia="Calibri"/>
          <w:iCs/>
          <w:color w:val="auto"/>
        </w:rPr>
      </w:pPr>
      <w:r w:rsidRPr="00082EE8">
        <w:rPr>
          <w:rFonts w:eastAsia="Calibri"/>
          <w:iCs/>
          <w:color w:val="auto"/>
        </w:rPr>
        <w:t xml:space="preserve">В практическом плане это означает, что Минтрансом России будут определены маломерные суда, используемые для целей торгового мореплавания и судоходства и </w:t>
      </w:r>
      <w:proofErr w:type="gramStart"/>
      <w:r w:rsidRPr="00082EE8">
        <w:rPr>
          <w:rFonts w:eastAsia="Calibri"/>
          <w:iCs/>
          <w:color w:val="auto"/>
        </w:rPr>
        <w:t>представляется</w:t>
      </w:r>
      <w:proofErr w:type="gramEnd"/>
      <w:r w:rsidRPr="00082EE8">
        <w:rPr>
          <w:rFonts w:eastAsia="Calibri"/>
          <w:iCs/>
          <w:color w:val="auto"/>
        </w:rPr>
        <w:t xml:space="preserve"> что ориентиром для такого определения могут быть положения ст. 2 КТМ РФ, определяющая суда, используемые для целей торгового мореплавания.</w:t>
      </w:r>
    </w:p>
    <w:p w14:paraId="66C06EED" w14:textId="77777777" w:rsidR="00082EE8" w:rsidRPr="00082EE8" w:rsidRDefault="00082EE8" w:rsidP="009F4ECC">
      <w:pPr>
        <w:widowControl/>
        <w:shd w:val="clear" w:color="auto" w:fill="auto"/>
        <w:spacing w:line="240" w:lineRule="auto"/>
        <w:ind w:firstLine="0"/>
        <w:rPr>
          <w:rFonts w:eastAsia="Calibri"/>
          <w:iCs/>
          <w:color w:val="auto"/>
        </w:rPr>
      </w:pPr>
      <w:r w:rsidRPr="00082EE8">
        <w:rPr>
          <w:rFonts w:eastAsia="Calibri"/>
          <w:iCs/>
          <w:color w:val="auto"/>
        </w:rPr>
        <w:t>При этом законодатель в ч. 3 ст. 21 Закона прямо закрепляет, что «Государственная регистрация маломерных судов, используемых в целях, указанных в пункте 7 статьи 33 Кодекса торгового мореплавания Российской Федерации и пункте 21 статьи 16 Кодекса внутреннего водного транспорта Российской Федерации, может осуществляться в Российском международном реестре судов», то есть сам по себе Российский международный реестр судов остается открытым для торговых маломерных судов.</w:t>
      </w:r>
    </w:p>
    <w:p w14:paraId="018064C2" w14:textId="77777777" w:rsidR="00082EE8" w:rsidRPr="00082EE8" w:rsidRDefault="00082EE8" w:rsidP="009F4ECC">
      <w:pPr>
        <w:widowControl/>
        <w:shd w:val="clear" w:color="auto" w:fill="auto"/>
        <w:spacing w:line="240" w:lineRule="auto"/>
        <w:ind w:firstLine="0"/>
        <w:rPr>
          <w:rFonts w:eastAsia="Calibri"/>
          <w:iCs/>
          <w:color w:val="auto"/>
        </w:rPr>
      </w:pPr>
      <w:r w:rsidRPr="00082EE8">
        <w:rPr>
          <w:rFonts w:eastAsia="Calibri"/>
          <w:iCs/>
          <w:color w:val="auto"/>
        </w:rPr>
        <w:t>Полагаем, что для создания правовой определенности в этом вопросе существенная роль отведена Минтрансу России, который во исполнение ч.1 ст.21 Закона своими ведомственными актами определит четкие условия, критерии, порядок и основания допуска и эксплуатации маломерных судов для целей реализации нормы, предусмотренной в ч.3 ст.21 и ст.25 Закона, что при его последующем применении не будет препятствовать возможностям регистрации маломерных судов, используемых в целях торгового мореплавания в Российском международном реестре судов.</w:t>
      </w:r>
    </w:p>
    <w:p w14:paraId="77B45B35" w14:textId="77777777" w:rsidR="00082EE8" w:rsidRPr="00082EE8" w:rsidRDefault="00082EE8" w:rsidP="009F4ECC">
      <w:pPr>
        <w:widowControl/>
        <w:shd w:val="clear" w:color="auto" w:fill="auto"/>
        <w:spacing w:line="240" w:lineRule="auto"/>
        <w:ind w:firstLine="0"/>
        <w:rPr>
          <w:color w:val="auto"/>
          <w:sz w:val="24"/>
          <w:szCs w:val="24"/>
          <w:lang w:eastAsia="ru-RU"/>
        </w:rPr>
      </w:pPr>
      <w:r w:rsidRPr="00082EE8">
        <w:rPr>
          <w:rFonts w:eastAsia="Calibri"/>
          <w:iCs/>
          <w:color w:val="auto"/>
        </w:rPr>
        <w:t xml:space="preserve">В случае, если эти суда по каким-либо причинам не будут включены в перечень Минтранса России, как соответствующие требованиям ст.2 КТМ РФ во взаимосвязи с ч.1 и ч.3 ст.21 Закона (как было рассмотрено выше), то в связи с его вступлением в силу такие суда будут подлежать перерегистрации при очередном освидетельствовании (ст. 29 Закона). При этом ч.3 ст.29 Закона предусматривается, что по истечении пяти лет со дня вступления в силу Федерального закона или с даты регистрации маломерного судна в реестре маломерных судов оно подлежит </w:t>
      </w:r>
      <w:r w:rsidRPr="00082EE8">
        <w:rPr>
          <w:rFonts w:eastAsia="Calibri"/>
          <w:iCs/>
          <w:color w:val="auto"/>
        </w:rPr>
        <w:lastRenderedPageBreak/>
        <w:t>исключению из Государственного судового реестра, Российского международного реестра судов, Российского открытого реестра</w:t>
      </w:r>
      <w:r w:rsidRPr="00082EE8">
        <w:rPr>
          <w:rFonts w:ascii="Arial" w:hAnsi="Arial" w:cs="Arial"/>
          <w:sz w:val="21"/>
          <w:szCs w:val="21"/>
          <w:shd w:val="clear" w:color="auto" w:fill="FFFFFF"/>
          <w:lang w:eastAsia="ru-RU"/>
        </w:rPr>
        <w:t xml:space="preserve"> судов.</w:t>
      </w:r>
    </w:p>
    <w:p w14:paraId="5D1BF78A" w14:textId="77777777" w:rsidR="00082EE8" w:rsidRPr="00082EE8" w:rsidRDefault="00082EE8" w:rsidP="00082EE8">
      <w:pPr>
        <w:widowControl/>
        <w:spacing w:line="240" w:lineRule="auto"/>
        <w:ind w:firstLine="0"/>
        <w:jc w:val="left"/>
        <w:rPr>
          <w:rFonts w:ascii="Arial" w:hAnsi="Arial" w:cs="Arial"/>
          <w:sz w:val="21"/>
          <w:szCs w:val="21"/>
          <w:lang w:eastAsia="ru-RU"/>
        </w:rPr>
      </w:pPr>
    </w:p>
    <w:p w14:paraId="578A6433" w14:textId="77777777" w:rsidR="0062413D" w:rsidRPr="0062413D" w:rsidRDefault="0062413D" w:rsidP="0062413D">
      <w:pPr>
        <w:widowControl/>
        <w:shd w:val="clear" w:color="auto" w:fill="auto"/>
        <w:autoSpaceDE w:val="0"/>
        <w:autoSpaceDN w:val="0"/>
        <w:adjustRightInd w:val="0"/>
        <w:spacing w:line="276" w:lineRule="auto"/>
        <w:ind w:firstLine="0"/>
        <w:jc w:val="center"/>
        <w:rPr>
          <w:rFonts w:eastAsia="Calibri"/>
          <w:b/>
          <w:color w:val="auto"/>
        </w:rPr>
      </w:pPr>
      <w:r w:rsidRPr="0062413D">
        <w:rPr>
          <w:rFonts w:eastAsia="Calibri"/>
          <w:b/>
          <w:color w:val="auto"/>
        </w:rPr>
        <w:t>Раздел 3</w:t>
      </w:r>
    </w:p>
    <w:p w14:paraId="7332DA4E" w14:textId="77777777" w:rsidR="0062413D" w:rsidRPr="0062413D" w:rsidRDefault="0062413D" w:rsidP="0062413D">
      <w:pPr>
        <w:widowControl/>
        <w:shd w:val="clear" w:color="auto" w:fill="auto"/>
        <w:autoSpaceDE w:val="0"/>
        <w:autoSpaceDN w:val="0"/>
        <w:adjustRightInd w:val="0"/>
        <w:spacing w:line="276" w:lineRule="auto"/>
        <w:ind w:firstLine="0"/>
        <w:jc w:val="center"/>
        <w:rPr>
          <w:rFonts w:eastAsia="Calibri"/>
          <w:b/>
          <w:color w:val="auto"/>
        </w:rPr>
      </w:pPr>
      <w:r w:rsidRPr="0062413D">
        <w:rPr>
          <w:rFonts w:eastAsia="Calibri"/>
          <w:b/>
          <w:color w:val="auto"/>
        </w:rPr>
        <w:t xml:space="preserve">Разъяснения неоднозначных или не ясных для подконтрольных лиц вопросов с руководством по соблюдению обязательных требований </w:t>
      </w:r>
    </w:p>
    <w:p w14:paraId="00EDE41E" w14:textId="77777777" w:rsidR="0062413D" w:rsidRPr="0062413D" w:rsidRDefault="0062413D" w:rsidP="0062413D">
      <w:pPr>
        <w:widowControl/>
        <w:shd w:val="clear" w:color="auto" w:fill="auto"/>
        <w:autoSpaceDE w:val="0"/>
        <w:autoSpaceDN w:val="0"/>
        <w:adjustRightInd w:val="0"/>
        <w:spacing w:line="276" w:lineRule="auto"/>
        <w:ind w:firstLine="0"/>
        <w:rPr>
          <w:rFonts w:eastAsia="Calibri"/>
          <w:color w:val="auto"/>
        </w:rPr>
      </w:pPr>
      <w:r w:rsidRPr="0062413D">
        <w:rPr>
          <w:rFonts w:eastAsia="Calibri"/>
          <w:color w:val="auto"/>
        </w:rPr>
        <w:tab/>
      </w:r>
    </w:p>
    <w:p w14:paraId="3C9969A4" w14:textId="77777777" w:rsidR="007E78C1" w:rsidRPr="0042425A" w:rsidRDefault="00FE484A" w:rsidP="0062413D">
      <w:pPr>
        <w:widowControl/>
        <w:shd w:val="clear" w:color="auto" w:fill="auto"/>
        <w:spacing w:line="276" w:lineRule="auto"/>
        <w:ind w:firstLine="708"/>
        <w:rPr>
          <w:rFonts w:eastAsia="Calibri"/>
          <w:color w:val="auto"/>
        </w:rPr>
      </w:pPr>
      <w:r>
        <w:rPr>
          <w:rFonts w:eastAsia="Calibri"/>
          <w:color w:val="auto"/>
        </w:rPr>
        <w:t>В</w:t>
      </w:r>
      <w:r w:rsidR="0062413D" w:rsidRPr="0062413D">
        <w:rPr>
          <w:rFonts w:eastAsia="Calibri"/>
          <w:color w:val="auto"/>
        </w:rPr>
        <w:t xml:space="preserve"> соответствии со ст. 3 Федерального закона от 04.05.2</w:t>
      </w:r>
      <w:r w:rsidR="00F83CBF">
        <w:rPr>
          <w:rFonts w:eastAsia="Calibri"/>
          <w:color w:val="auto"/>
        </w:rPr>
        <w:t xml:space="preserve">011 г. № 99-ФЗ </w:t>
      </w:r>
      <w:r w:rsidR="0062413D" w:rsidRPr="0062413D">
        <w:rPr>
          <w:rFonts w:eastAsia="Calibri"/>
          <w:color w:val="auto"/>
        </w:rPr>
        <w:t xml:space="preserve">«О лицензировании отдельных видов деятельности» </w:t>
      </w:r>
      <w:r w:rsidR="007E78C1" w:rsidRPr="0042425A">
        <w:rPr>
          <w:rFonts w:eastAsia="Calibri"/>
          <w:color w:val="auto"/>
        </w:rPr>
        <w:t>место осуществления отдельного вида деятельности, подлежащего лицензированию (далее - место осуществления лицензируемого вида деятельности), - производственный объект (здание, помещение, сооружение, линейный объект, территория, в том числе водные, земельные и лесные участки, транспортное средство и другой объект), который предназначен для осуществления лицензируемого вида деятельности и (или) используется при его осуществлении, соответствует лицензионным требованиям, принадлежит соискателю лицензии или лицензиату на праве собственности либо ином законном основании, а также территория, которая предназначена для осуществления лицензируемого вида деятельности и (или) используется при его осуществлении. Место осуществления лицензируемого вида деятельности имеет почтовый адрес и (или) другие данные, позволяющие его идентифицировать. Место осуществления лицензируемого вида деятельности может совпадать с местом нахождения соискателя лицензии или лицензиата. Положением о лицензировании конкретного вида деятельности может быть предусмотрено, что местом осуществления лицензируемого вида деятельности не могут являться помещения, здания, сооружения жилого назначения;</w:t>
      </w:r>
    </w:p>
    <w:p w14:paraId="2BD93E7A" w14:textId="77777777" w:rsidR="0062413D" w:rsidRPr="0062413D" w:rsidRDefault="0062413D" w:rsidP="0062413D">
      <w:pPr>
        <w:widowControl/>
        <w:shd w:val="clear" w:color="auto" w:fill="auto"/>
        <w:spacing w:line="276" w:lineRule="auto"/>
        <w:ind w:firstLine="708"/>
        <w:rPr>
          <w:rFonts w:eastAsia="Calibri"/>
          <w:color w:val="auto"/>
        </w:rPr>
      </w:pPr>
      <w:r w:rsidRPr="0062413D">
        <w:rPr>
          <w:rFonts w:eastAsia="Calibri"/>
          <w:color w:val="auto"/>
        </w:rPr>
        <w:t>В случае осуществления деятельности по перевозкам внутренним водным транспортом, морским транспортом опасных грузов, и осуществления деятельности по буксировкам морским транспортом местом осуществления деятельности является судно с использованием которого осуществляется перевозка опасного груза или буксировка.</w:t>
      </w:r>
    </w:p>
    <w:p w14:paraId="483E8CCF" w14:textId="77777777" w:rsidR="0062413D" w:rsidRPr="0062413D" w:rsidRDefault="0062413D" w:rsidP="0062413D">
      <w:pPr>
        <w:widowControl/>
        <w:shd w:val="clear" w:color="auto" w:fill="auto"/>
        <w:spacing w:line="276" w:lineRule="auto"/>
        <w:ind w:firstLine="708"/>
        <w:rPr>
          <w:rFonts w:eastAsia="Calibri"/>
          <w:color w:val="auto"/>
        </w:rPr>
      </w:pPr>
      <w:r w:rsidRPr="0062413D">
        <w:rPr>
          <w:rFonts w:eastAsia="Calibri"/>
          <w:color w:val="auto"/>
        </w:rPr>
        <w:t>В соответствии с ч. 1 ст. 18 Федерального з</w:t>
      </w:r>
      <w:r w:rsidR="00FE484A">
        <w:rPr>
          <w:rFonts w:eastAsia="Calibri"/>
          <w:color w:val="auto"/>
        </w:rPr>
        <w:t xml:space="preserve">акона от 04.05.2011 г. № 99-ФЗ </w:t>
      </w:r>
      <w:r w:rsidRPr="0062413D">
        <w:rPr>
          <w:rFonts w:eastAsia="Calibri"/>
          <w:color w:val="auto"/>
        </w:rPr>
        <w:t xml:space="preserve">«О лицензировании отдельных видов деятельности» лицензия подлежит переоформлению в случаях реорганизации юридического лица в форме преобразования, изменения его наименования, адреса места нахождения, а также в случаях изменения места жительства, имени, </w:t>
      </w:r>
      <w:r w:rsidRPr="0062413D">
        <w:rPr>
          <w:rFonts w:eastAsia="Calibri"/>
          <w:color w:val="auto"/>
        </w:rPr>
        <w:lastRenderedPageBreak/>
        <w:t xml:space="preserve">фамилии и (в случае, если имеется) отчества индивидуального предпринимателя, реквизитов документа, удостоверяющего его личность, адресов мест осуществления юридическим лицом или индивидуальным предпринимателем лицензируемого вида деятельности, перечня выполняемых работ, оказываемых услуг, составляющих лицензируемый вид деятельности, изменения в соответствии с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если необходимость переоформления лицензии определена этим нормативным правовым актом. </w:t>
      </w:r>
    </w:p>
    <w:p w14:paraId="22ACCDC6" w14:textId="77777777" w:rsidR="0062413D" w:rsidRPr="0062413D" w:rsidRDefault="0062413D" w:rsidP="0062413D">
      <w:pPr>
        <w:widowControl/>
        <w:shd w:val="clear" w:color="auto" w:fill="auto"/>
        <w:spacing w:line="276" w:lineRule="auto"/>
        <w:ind w:firstLine="708"/>
        <w:rPr>
          <w:rFonts w:eastAsia="Calibri"/>
          <w:color w:val="auto"/>
        </w:rPr>
      </w:pPr>
      <w:r w:rsidRPr="0062413D">
        <w:rPr>
          <w:rFonts w:eastAsia="Calibri"/>
          <w:color w:val="auto"/>
        </w:rPr>
        <w:t xml:space="preserve">В соответствии с ч. 2 ст. 18 Федерального </w:t>
      </w:r>
      <w:r w:rsidR="00AE6D07">
        <w:rPr>
          <w:rFonts w:eastAsia="Calibri"/>
          <w:color w:val="auto"/>
        </w:rPr>
        <w:t xml:space="preserve">закона от 04.05.2011 г.               № 99-ФЗ </w:t>
      </w:r>
      <w:r w:rsidRPr="0062413D">
        <w:rPr>
          <w:rFonts w:eastAsia="Calibri"/>
          <w:color w:val="auto"/>
        </w:rPr>
        <w:t xml:space="preserve">«О лицензировании отдельных видов деятельности» до переоформления лицензии в случаях, предусмотренных частью 1 настоящей статьи, лицензиат вправе осуществлять лицензируемый вид деятельности, за исключением его осуществления по адресу, не предусмотренному лицензией, или по истечении срока, определенного частью 5 настоящей статьи, и (или) выполнения работ, оказания услуг, составляющих лицензируемый вид деятельности, но не предусмотренных лицензией. </w:t>
      </w:r>
    </w:p>
    <w:p w14:paraId="5A5EDFF9" w14:textId="77777777" w:rsidR="0062413D" w:rsidRPr="0062413D" w:rsidRDefault="0062413D" w:rsidP="0062413D">
      <w:pPr>
        <w:widowControl/>
        <w:shd w:val="clear" w:color="auto" w:fill="auto"/>
        <w:spacing w:line="276" w:lineRule="auto"/>
        <w:ind w:firstLine="708"/>
        <w:rPr>
          <w:rFonts w:eastAsia="Calibri"/>
          <w:color w:val="auto"/>
        </w:rPr>
      </w:pPr>
      <w:r w:rsidRPr="0062413D">
        <w:rPr>
          <w:rFonts w:eastAsia="Calibri"/>
          <w:color w:val="auto"/>
        </w:rPr>
        <w:t>Таким образом, полагаем, что осуществление лицензируемого вида деятельности с использованием судна, не включенного в адрес места осуществления лицензируемого вида деятельности недопустимо.</w:t>
      </w:r>
    </w:p>
    <w:p w14:paraId="04C33265" w14:textId="77777777" w:rsidR="004429E7" w:rsidRPr="004429E7" w:rsidRDefault="00D14BB9" w:rsidP="00AE6D07">
      <w:pPr>
        <w:keepNext/>
        <w:keepLines/>
        <w:widowControl/>
        <w:shd w:val="clear" w:color="auto" w:fill="auto"/>
        <w:spacing w:before="200" w:line="276" w:lineRule="auto"/>
        <w:ind w:firstLine="0"/>
        <w:outlineLvl w:val="2"/>
        <w:rPr>
          <w:rFonts w:eastAsia="Calibri"/>
          <w:color w:val="auto"/>
        </w:rPr>
      </w:pPr>
      <w:r>
        <w:rPr>
          <w:b/>
          <w:lang w:eastAsia="ru-RU"/>
        </w:rPr>
        <w:t xml:space="preserve">    </w:t>
      </w:r>
      <w:r w:rsidR="002D6080">
        <w:rPr>
          <w:rFonts w:eastAsia="Calibri"/>
          <w:color w:val="auto"/>
        </w:rPr>
        <w:t xml:space="preserve">      </w:t>
      </w:r>
      <w:r w:rsidR="00380F32">
        <w:rPr>
          <w:rFonts w:eastAsia="Calibri"/>
          <w:color w:val="auto"/>
        </w:rPr>
        <w:t xml:space="preserve">    </w:t>
      </w:r>
      <w:r w:rsidR="004429E7" w:rsidRPr="004429E7">
        <w:rPr>
          <w:rFonts w:eastAsia="Calibri"/>
          <w:color w:val="auto"/>
        </w:rPr>
        <w:t xml:space="preserve"> Прием предложений и замечаний по проекту обзора результатов обобщения и анализа правоприменительной практики при организации и осуществлении федерального государственного морского и речного  надзора должностными лицами Управления осуществляется по адресу: 360000, КБР, г. Нальчик, ул. И.Арманд, д. 37 «а» тел./факс (8662) 42-59-62/факс, а также путем направления предложений на сайт МТУ Ространснадзора по СКФО. </w:t>
      </w:r>
    </w:p>
    <w:p w14:paraId="4F71057D" w14:textId="77777777" w:rsidR="000E51AF" w:rsidRDefault="004429E7" w:rsidP="00AE6D07">
      <w:pPr>
        <w:widowControl/>
        <w:shd w:val="clear" w:color="auto" w:fill="auto"/>
        <w:autoSpaceDE w:val="0"/>
        <w:autoSpaceDN w:val="0"/>
        <w:adjustRightInd w:val="0"/>
        <w:spacing w:line="276" w:lineRule="auto"/>
        <w:ind w:firstLine="0"/>
        <w:rPr>
          <w:rFonts w:eastAsia="Calibri"/>
          <w:color w:val="auto"/>
        </w:rPr>
      </w:pPr>
      <w:r w:rsidRPr="004429E7">
        <w:rPr>
          <w:rFonts w:eastAsia="Calibri"/>
          <w:color w:val="auto"/>
        </w:rPr>
        <w:t xml:space="preserve">         Адрес официального интернет сайта МТУ Ространснадзора по СКФО http</w:t>
      </w:r>
      <w:r>
        <w:rPr>
          <w:rFonts w:eastAsia="Calibri"/>
          <w:color w:val="auto"/>
        </w:rPr>
        <w:t xml:space="preserve">://mtuskfo.tu.rostransnadzor.ru. </w:t>
      </w:r>
    </w:p>
    <w:sectPr w:rsidR="000E51AF" w:rsidSect="000060C3">
      <w:headerReference w:type="default" r:id="rId26"/>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0E8A45" w14:textId="77777777" w:rsidR="00F14570" w:rsidRDefault="00F14570">
      <w:pPr>
        <w:spacing w:line="240" w:lineRule="auto"/>
      </w:pPr>
      <w:r>
        <w:separator/>
      </w:r>
    </w:p>
  </w:endnote>
  <w:endnote w:type="continuationSeparator" w:id="0">
    <w:p w14:paraId="6198C786" w14:textId="77777777" w:rsidR="00F14570" w:rsidRDefault="00F145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775042" w14:textId="77777777" w:rsidR="00F14570" w:rsidRDefault="00F14570">
      <w:pPr>
        <w:spacing w:line="240" w:lineRule="auto"/>
      </w:pPr>
      <w:r>
        <w:separator/>
      </w:r>
    </w:p>
  </w:footnote>
  <w:footnote w:type="continuationSeparator" w:id="0">
    <w:p w14:paraId="4B8B6FFF" w14:textId="77777777" w:rsidR="00F14570" w:rsidRDefault="00F1457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607919"/>
      <w:docPartObj>
        <w:docPartGallery w:val="Page Numbers (Top of Page)"/>
        <w:docPartUnique/>
      </w:docPartObj>
    </w:sdtPr>
    <w:sdtEndPr/>
    <w:sdtContent>
      <w:p w14:paraId="0C141940" w14:textId="77777777" w:rsidR="00380395" w:rsidRDefault="00B64BCC">
        <w:pPr>
          <w:pStyle w:val="13"/>
          <w:jc w:val="right"/>
        </w:pPr>
        <w:r>
          <w:fldChar w:fldCharType="begin"/>
        </w:r>
        <w:r>
          <w:instrText>PAGE   \* MERGEFORMAT</w:instrText>
        </w:r>
        <w:r>
          <w:fldChar w:fldCharType="separate"/>
        </w:r>
        <w:r w:rsidR="00F62848">
          <w:rPr>
            <w:noProof/>
          </w:rPr>
          <w:t>2</w:t>
        </w:r>
        <w:r>
          <w:fldChar w:fldCharType="end"/>
        </w:r>
      </w:p>
    </w:sdtContent>
  </w:sdt>
  <w:p w14:paraId="7A196BA3" w14:textId="77777777" w:rsidR="00380395" w:rsidRDefault="00F14570">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7CF2"/>
    <w:multiLevelType w:val="hybridMultilevel"/>
    <w:tmpl w:val="40E61D6A"/>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
    <w:nsid w:val="01390919"/>
    <w:multiLevelType w:val="hybridMultilevel"/>
    <w:tmpl w:val="BD7E05C8"/>
    <w:lvl w:ilvl="0" w:tplc="0419000B">
      <w:start w:val="1"/>
      <w:numFmt w:val="bullet"/>
      <w:lvlText w:val=""/>
      <w:lvlJc w:val="left"/>
      <w:pPr>
        <w:ind w:left="1372" w:hanging="360"/>
      </w:pPr>
      <w:rPr>
        <w:rFonts w:ascii="Wingdings" w:hAnsi="Wingdings" w:hint="default"/>
      </w:rPr>
    </w:lvl>
    <w:lvl w:ilvl="1" w:tplc="04190003" w:tentative="1">
      <w:start w:val="1"/>
      <w:numFmt w:val="bullet"/>
      <w:lvlText w:val="o"/>
      <w:lvlJc w:val="left"/>
      <w:pPr>
        <w:ind w:left="2092" w:hanging="360"/>
      </w:pPr>
      <w:rPr>
        <w:rFonts w:ascii="Courier New" w:hAnsi="Courier New" w:cs="Courier New" w:hint="default"/>
      </w:rPr>
    </w:lvl>
    <w:lvl w:ilvl="2" w:tplc="04190005" w:tentative="1">
      <w:start w:val="1"/>
      <w:numFmt w:val="bullet"/>
      <w:lvlText w:val=""/>
      <w:lvlJc w:val="left"/>
      <w:pPr>
        <w:ind w:left="2812" w:hanging="360"/>
      </w:pPr>
      <w:rPr>
        <w:rFonts w:ascii="Wingdings" w:hAnsi="Wingdings" w:hint="default"/>
      </w:rPr>
    </w:lvl>
    <w:lvl w:ilvl="3" w:tplc="04190001" w:tentative="1">
      <w:start w:val="1"/>
      <w:numFmt w:val="bullet"/>
      <w:lvlText w:val=""/>
      <w:lvlJc w:val="left"/>
      <w:pPr>
        <w:ind w:left="3532" w:hanging="360"/>
      </w:pPr>
      <w:rPr>
        <w:rFonts w:ascii="Symbol" w:hAnsi="Symbol" w:hint="default"/>
      </w:rPr>
    </w:lvl>
    <w:lvl w:ilvl="4" w:tplc="04190003" w:tentative="1">
      <w:start w:val="1"/>
      <w:numFmt w:val="bullet"/>
      <w:lvlText w:val="o"/>
      <w:lvlJc w:val="left"/>
      <w:pPr>
        <w:ind w:left="4252" w:hanging="360"/>
      </w:pPr>
      <w:rPr>
        <w:rFonts w:ascii="Courier New" w:hAnsi="Courier New" w:cs="Courier New" w:hint="default"/>
      </w:rPr>
    </w:lvl>
    <w:lvl w:ilvl="5" w:tplc="04190005" w:tentative="1">
      <w:start w:val="1"/>
      <w:numFmt w:val="bullet"/>
      <w:lvlText w:val=""/>
      <w:lvlJc w:val="left"/>
      <w:pPr>
        <w:ind w:left="4972" w:hanging="360"/>
      </w:pPr>
      <w:rPr>
        <w:rFonts w:ascii="Wingdings" w:hAnsi="Wingdings" w:hint="default"/>
      </w:rPr>
    </w:lvl>
    <w:lvl w:ilvl="6" w:tplc="04190001" w:tentative="1">
      <w:start w:val="1"/>
      <w:numFmt w:val="bullet"/>
      <w:lvlText w:val=""/>
      <w:lvlJc w:val="left"/>
      <w:pPr>
        <w:ind w:left="5692" w:hanging="360"/>
      </w:pPr>
      <w:rPr>
        <w:rFonts w:ascii="Symbol" w:hAnsi="Symbol" w:hint="default"/>
      </w:rPr>
    </w:lvl>
    <w:lvl w:ilvl="7" w:tplc="04190003" w:tentative="1">
      <w:start w:val="1"/>
      <w:numFmt w:val="bullet"/>
      <w:lvlText w:val="o"/>
      <w:lvlJc w:val="left"/>
      <w:pPr>
        <w:ind w:left="6412" w:hanging="360"/>
      </w:pPr>
      <w:rPr>
        <w:rFonts w:ascii="Courier New" w:hAnsi="Courier New" w:cs="Courier New" w:hint="default"/>
      </w:rPr>
    </w:lvl>
    <w:lvl w:ilvl="8" w:tplc="04190005" w:tentative="1">
      <w:start w:val="1"/>
      <w:numFmt w:val="bullet"/>
      <w:lvlText w:val=""/>
      <w:lvlJc w:val="left"/>
      <w:pPr>
        <w:ind w:left="7132" w:hanging="360"/>
      </w:pPr>
      <w:rPr>
        <w:rFonts w:ascii="Wingdings" w:hAnsi="Wingdings" w:hint="default"/>
      </w:rPr>
    </w:lvl>
  </w:abstractNum>
  <w:abstractNum w:abstractNumId="2">
    <w:nsid w:val="10CC08E4"/>
    <w:multiLevelType w:val="hybridMultilevel"/>
    <w:tmpl w:val="A17C87D6"/>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1201DF2"/>
    <w:multiLevelType w:val="hybridMultilevel"/>
    <w:tmpl w:val="F8E4C974"/>
    <w:lvl w:ilvl="0" w:tplc="EC7AC07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6EA7B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4AC52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8E9B9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6CEC0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4804A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D295E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02754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9A746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42B7195"/>
    <w:multiLevelType w:val="hybridMultilevel"/>
    <w:tmpl w:val="8A3CA70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225A1B14"/>
    <w:multiLevelType w:val="multilevel"/>
    <w:tmpl w:val="20D4E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4B4080"/>
    <w:multiLevelType w:val="hybridMultilevel"/>
    <w:tmpl w:val="27BA6A1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026583E"/>
    <w:multiLevelType w:val="hybridMultilevel"/>
    <w:tmpl w:val="39526A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0463C78"/>
    <w:multiLevelType w:val="multilevel"/>
    <w:tmpl w:val="1CE25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7B7EFA"/>
    <w:multiLevelType w:val="hybridMultilevel"/>
    <w:tmpl w:val="25A2046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36A87C6F"/>
    <w:multiLevelType w:val="hybridMultilevel"/>
    <w:tmpl w:val="DD84C89A"/>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1">
    <w:nsid w:val="3726589F"/>
    <w:multiLevelType w:val="multilevel"/>
    <w:tmpl w:val="20F487FA"/>
    <w:lvl w:ilvl="0">
      <w:start w:val="3"/>
      <w:numFmt w:val="decimal"/>
      <w:lvlText w:val="%1"/>
      <w:lvlJc w:val="left"/>
      <w:pPr>
        <w:ind w:left="600" w:hanging="600"/>
      </w:pPr>
      <w:rPr>
        <w:rFonts w:hint="default"/>
      </w:rPr>
    </w:lvl>
    <w:lvl w:ilvl="1">
      <w:start w:val="1"/>
      <w:numFmt w:val="decimal"/>
      <w:lvlText w:val="%1.%2"/>
      <w:lvlJc w:val="left"/>
      <w:pPr>
        <w:ind w:left="1142" w:hanging="600"/>
      </w:pPr>
      <w:rPr>
        <w:rFonts w:hint="default"/>
      </w:rPr>
    </w:lvl>
    <w:lvl w:ilvl="2">
      <w:start w:val="1"/>
      <w:numFmt w:val="decimal"/>
      <w:lvlText w:val="%1.%2.%3"/>
      <w:lvlJc w:val="left"/>
      <w:pPr>
        <w:ind w:left="1804" w:hanging="720"/>
      </w:pPr>
      <w:rPr>
        <w:rFonts w:ascii="Times New Roman" w:hAnsi="Times New Roman" w:cs="Times New Roman" w:hint="default"/>
      </w:rPr>
    </w:lvl>
    <w:lvl w:ilvl="3">
      <w:start w:val="1"/>
      <w:numFmt w:val="decimal"/>
      <w:lvlText w:val="%1.%2.%3.%4"/>
      <w:lvlJc w:val="left"/>
      <w:pPr>
        <w:ind w:left="2706" w:hanging="1080"/>
      </w:pPr>
      <w:rPr>
        <w:rFonts w:hint="default"/>
      </w:rPr>
    </w:lvl>
    <w:lvl w:ilvl="4">
      <w:start w:val="1"/>
      <w:numFmt w:val="decimal"/>
      <w:lvlText w:val="%1.%2.%3.%4.%5"/>
      <w:lvlJc w:val="left"/>
      <w:pPr>
        <w:ind w:left="3248" w:hanging="1080"/>
      </w:pPr>
      <w:rPr>
        <w:rFonts w:hint="default"/>
      </w:rPr>
    </w:lvl>
    <w:lvl w:ilvl="5">
      <w:start w:val="1"/>
      <w:numFmt w:val="decimal"/>
      <w:lvlText w:val="%1.%2.%3.%4.%5.%6"/>
      <w:lvlJc w:val="left"/>
      <w:pPr>
        <w:ind w:left="4150" w:hanging="1440"/>
      </w:pPr>
      <w:rPr>
        <w:rFonts w:hint="default"/>
      </w:rPr>
    </w:lvl>
    <w:lvl w:ilvl="6">
      <w:start w:val="1"/>
      <w:numFmt w:val="decimal"/>
      <w:lvlText w:val="%1.%2.%3.%4.%5.%6.%7"/>
      <w:lvlJc w:val="left"/>
      <w:pPr>
        <w:ind w:left="4692" w:hanging="1440"/>
      </w:pPr>
      <w:rPr>
        <w:rFonts w:hint="default"/>
      </w:rPr>
    </w:lvl>
    <w:lvl w:ilvl="7">
      <w:start w:val="1"/>
      <w:numFmt w:val="decimal"/>
      <w:lvlText w:val="%1.%2.%3.%4.%5.%6.%7.%8"/>
      <w:lvlJc w:val="left"/>
      <w:pPr>
        <w:ind w:left="5594" w:hanging="1800"/>
      </w:pPr>
      <w:rPr>
        <w:rFonts w:hint="default"/>
      </w:rPr>
    </w:lvl>
    <w:lvl w:ilvl="8">
      <w:start w:val="1"/>
      <w:numFmt w:val="decimal"/>
      <w:lvlText w:val="%1.%2.%3.%4.%5.%6.%7.%8.%9"/>
      <w:lvlJc w:val="left"/>
      <w:pPr>
        <w:ind w:left="6496" w:hanging="2160"/>
      </w:pPr>
      <w:rPr>
        <w:rFonts w:hint="default"/>
      </w:rPr>
    </w:lvl>
  </w:abstractNum>
  <w:abstractNum w:abstractNumId="12">
    <w:nsid w:val="372C3FE1"/>
    <w:multiLevelType w:val="multilevel"/>
    <w:tmpl w:val="95149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AD4340"/>
    <w:multiLevelType w:val="hybridMultilevel"/>
    <w:tmpl w:val="89423EB6"/>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3F391FEA"/>
    <w:multiLevelType w:val="hybridMultilevel"/>
    <w:tmpl w:val="21C016DC"/>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5">
    <w:nsid w:val="473F1059"/>
    <w:multiLevelType w:val="hybridMultilevel"/>
    <w:tmpl w:val="D220BEC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493B2F28"/>
    <w:multiLevelType w:val="hybridMultilevel"/>
    <w:tmpl w:val="BB36B178"/>
    <w:lvl w:ilvl="0" w:tplc="8F18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73A1863"/>
    <w:multiLevelType w:val="multilevel"/>
    <w:tmpl w:val="79FAE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F200F3"/>
    <w:multiLevelType w:val="hybridMultilevel"/>
    <w:tmpl w:val="AADA106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5A792600"/>
    <w:multiLevelType w:val="multilevel"/>
    <w:tmpl w:val="19F64032"/>
    <w:lvl w:ilvl="0">
      <w:start w:val="3"/>
      <w:numFmt w:val="decimal"/>
      <w:lvlText w:val="%1"/>
      <w:lvlJc w:val="left"/>
      <w:pPr>
        <w:ind w:left="375" w:hanging="375"/>
      </w:pPr>
      <w:rPr>
        <w:rFonts w:hint="default"/>
      </w:rPr>
    </w:lvl>
    <w:lvl w:ilvl="1">
      <w:start w:val="2"/>
      <w:numFmt w:val="decimal"/>
      <w:lvlText w:val="%1.%2"/>
      <w:lvlJc w:val="left"/>
      <w:pPr>
        <w:ind w:left="2179" w:hanging="375"/>
      </w:pPr>
      <w:rPr>
        <w:rFonts w:hint="default"/>
      </w:rPr>
    </w:lvl>
    <w:lvl w:ilvl="2">
      <w:start w:val="1"/>
      <w:numFmt w:val="decimal"/>
      <w:lvlText w:val="%1.%2.%3"/>
      <w:lvlJc w:val="left"/>
      <w:pPr>
        <w:ind w:left="4328" w:hanging="720"/>
      </w:pPr>
      <w:rPr>
        <w:rFonts w:hint="default"/>
      </w:rPr>
    </w:lvl>
    <w:lvl w:ilvl="3">
      <w:start w:val="1"/>
      <w:numFmt w:val="decimal"/>
      <w:lvlText w:val="%1.%2.%3.%4"/>
      <w:lvlJc w:val="left"/>
      <w:pPr>
        <w:ind w:left="6492" w:hanging="1080"/>
      </w:pPr>
      <w:rPr>
        <w:rFonts w:hint="default"/>
      </w:rPr>
    </w:lvl>
    <w:lvl w:ilvl="4">
      <w:start w:val="1"/>
      <w:numFmt w:val="decimal"/>
      <w:lvlText w:val="%1.%2.%3.%4.%5"/>
      <w:lvlJc w:val="left"/>
      <w:pPr>
        <w:ind w:left="8296" w:hanging="1080"/>
      </w:pPr>
      <w:rPr>
        <w:rFonts w:hint="default"/>
      </w:rPr>
    </w:lvl>
    <w:lvl w:ilvl="5">
      <w:start w:val="1"/>
      <w:numFmt w:val="decimal"/>
      <w:lvlText w:val="%1.%2.%3.%4.%5.%6"/>
      <w:lvlJc w:val="left"/>
      <w:pPr>
        <w:ind w:left="10460" w:hanging="1440"/>
      </w:pPr>
      <w:rPr>
        <w:rFonts w:hint="default"/>
      </w:rPr>
    </w:lvl>
    <w:lvl w:ilvl="6">
      <w:start w:val="1"/>
      <w:numFmt w:val="decimal"/>
      <w:lvlText w:val="%1.%2.%3.%4.%5.%6.%7"/>
      <w:lvlJc w:val="left"/>
      <w:pPr>
        <w:ind w:left="12264" w:hanging="1440"/>
      </w:pPr>
      <w:rPr>
        <w:rFonts w:hint="default"/>
      </w:rPr>
    </w:lvl>
    <w:lvl w:ilvl="7">
      <w:start w:val="1"/>
      <w:numFmt w:val="decimal"/>
      <w:lvlText w:val="%1.%2.%3.%4.%5.%6.%7.%8"/>
      <w:lvlJc w:val="left"/>
      <w:pPr>
        <w:ind w:left="14428" w:hanging="1800"/>
      </w:pPr>
      <w:rPr>
        <w:rFonts w:hint="default"/>
      </w:rPr>
    </w:lvl>
    <w:lvl w:ilvl="8">
      <w:start w:val="1"/>
      <w:numFmt w:val="decimal"/>
      <w:lvlText w:val="%1.%2.%3.%4.%5.%6.%7.%8.%9"/>
      <w:lvlJc w:val="left"/>
      <w:pPr>
        <w:ind w:left="16592" w:hanging="2160"/>
      </w:pPr>
      <w:rPr>
        <w:rFonts w:hint="default"/>
      </w:rPr>
    </w:lvl>
  </w:abstractNum>
  <w:abstractNum w:abstractNumId="20">
    <w:nsid w:val="5C3E7104"/>
    <w:multiLevelType w:val="hybridMultilevel"/>
    <w:tmpl w:val="3CEEE4DA"/>
    <w:lvl w:ilvl="0" w:tplc="0419000B">
      <w:start w:val="1"/>
      <w:numFmt w:val="bullet"/>
      <w:lvlText w:val=""/>
      <w:lvlJc w:val="left"/>
      <w:pPr>
        <w:ind w:left="1372" w:hanging="360"/>
      </w:pPr>
      <w:rPr>
        <w:rFonts w:ascii="Wingdings" w:hAnsi="Wingdings" w:hint="default"/>
      </w:rPr>
    </w:lvl>
    <w:lvl w:ilvl="1" w:tplc="04190003" w:tentative="1">
      <w:start w:val="1"/>
      <w:numFmt w:val="bullet"/>
      <w:lvlText w:val="o"/>
      <w:lvlJc w:val="left"/>
      <w:pPr>
        <w:ind w:left="2092" w:hanging="360"/>
      </w:pPr>
      <w:rPr>
        <w:rFonts w:ascii="Courier New" w:hAnsi="Courier New" w:cs="Courier New" w:hint="default"/>
      </w:rPr>
    </w:lvl>
    <w:lvl w:ilvl="2" w:tplc="04190005" w:tentative="1">
      <w:start w:val="1"/>
      <w:numFmt w:val="bullet"/>
      <w:lvlText w:val=""/>
      <w:lvlJc w:val="left"/>
      <w:pPr>
        <w:ind w:left="2812" w:hanging="360"/>
      </w:pPr>
      <w:rPr>
        <w:rFonts w:ascii="Wingdings" w:hAnsi="Wingdings" w:hint="default"/>
      </w:rPr>
    </w:lvl>
    <w:lvl w:ilvl="3" w:tplc="04190001" w:tentative="1">
      <w:start w:val="1"/>
      <w:numFmt w:val="bullet"/>
      <w:lvlText w:val=""/>
      <w:lvlJc w:val="left"/>
      <w:pPr>
        <w:ind w:left="3532" w:hanging="360"/>
      </w:pPr>
      <w:rPr>
        <w:rFonts w:ascii="Symbol" w:hAnsi="Symbol" w:hint="default"/>
      </w:rPr>
    </w:lvl>
    <w:lvl w:ilvl="4" w:tplc="04190003" w:tentative="1">
      <w:start w:val="1"/>
      <w:numFmt w:val="bullet"/>
      <w:lvlText w:val="o"/>
      <w:lvlJc w:val="left"/>
      <w:pPr>
        <w:ind w:left="4252" w:hanging="360"/>
      </w:pPr>
      <w:rPr>
        <w:rFonts w:ascii="Courier New" w:hAnsi="Courier New" w:cs="Courier New" w:hint="default"/>
      </w:rPr>
    </w:lvl>
    <w:lvl w:ilvl="5" w:tplc="04190005" w:tentative="1">
      <w:start w:val="1"/>
      <w:numFmt w:val="bullet"/>
      <w:lvlText w:val=""/>
      <w:lvlJc w:val="left"/>
      <w:pPr>
        <w:ind w:left="4972" w:hanging="360"/>
      </w:pPr>
      <w:rPr>
        <w:rFonts w:ascii="Wingdings" w:hAnsi="Wingdings" w:hint="default"/>
      </w:rPr>
    </w:lvl>
    <w:lvl w:ilvl="6" w:tplc="04190001" w:tentative="1">
      <w:start w:val="1"/>
      <w:numFmt w:val="bullet"/>
      <w:lvlText w:val=""/>
      <w:lvlJc w:val="left"/>
      <w:pPr>
        <w:ind w:left="5692" w:hanging="360"/>
      </w:pPr>
      <w:rPr>
        <w:rFonts w:ascii="Symbol" w:hAnsi="Symbol" w:hint="default"/>
      </w:rPr>
    </w:lvl>
    <w:lvl w:ilvl="7" w:tplc="04190003" w:tentative="1">
      <w:start w:val="1"/>
      <w:numFmt w:val="bullet"/>
      <w:lvlText w:val="o"/>
      <w:lvlJc w:val="left"/>
      <w:pPr>
        <w:ind w:left="6412" w:hanging="360"/>
      </w:pPr>
      <w:rPr>
        <w:rFonts w:ascii="Courier New" w:hAnsi="Courier New" w:cs="Courier New" w:hint="default"/>
      </w:rPr>
    </w:lvl>
    <w:lvl w:ilvl="8" w:tplc="04190005" w:tentative="1">
      <w:start w:val="1"/>
      <w:numFmt w:val="bullet"/>
      <w:lvlText w:val=""/>
      <w:lvlJc w:val="left"/>
      <w:pPr>
        <w:ind w:left="7132" w:hanging="360"/>
      </w:pPr>
      <w:rPr>
        <w:rFonts w:ascii="Wingdings" w:hAnsi="Wingdings" w:hint="default"/>
      </w:rPr>
    </w:lvl>
  </w:abstractNum>
  <w:abstractNum w:abstractNumId="21">
    <w:nsid w:val="5FE47B39"/>
    <w:multiLevelType w:val="hybridMultilevel"/>
    <w:tmpl w:val="3F8E8F7A"/>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5FFA323E"/>
    <w:multiLevelType w:val="hybridMultilevel"/>
    <w:tmpl w:val="7C2C0B7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62AA6D6C"/>
    <w:multiLevelType w:val="multilevel"/>
    <w:tmpl w:val="2CB8D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B510C1"/>
    <w:multiLevelType w:val="hybridMultilevel"/>
    <w:tmpl w:val="EB84C76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64432F3D"/>
    <w:multiLevelType w:val="hybridMultilevel"/>
    <w:tmpl w:val="49A6F88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66657461"/>
    <w:multiLevelType w:val="hybridMultilevel"/>
    <w:tmpl w:val="D5326E8C"/>
    <w:lvl w:ilvl="0" w:tplc="0419000B">
      <w:start w:val="1"/>
      <w:numFmt w:val="bullet"/>
      <w:lvlText w:val=""/>
      <w:lvlJc w:val="left"/>
      <w:pPr>
        <w:ind w:left="1372" w:hanging="360"/>
      </w:pPr>
      <w:rPr>
        <w:rFonts w:ascii="Wingdings" w:hAnsi="Wingdings" w:hint="default"/>
      </w:rPr>
    </w:lvl>
    <w:lvl w:ilvl="1" w:tplc="04190003" w:tentative="1">
      <w:start w:val="1"/>
      <w:numFmt w:val="bullet"/>
      <w:lvlText w:val="o"/>
      <w:lvlJc w:val="left"/>
      <w:pPr>
        <w:ind w:left="2092" w:hanging="360"/>
      </w:pPr>
      <w:rPr>
        <w:rFonts w:ascii="Courier New" w:hAnsi="Courier New" w:cs="Courier New" w:hint="default"/>
      </w:rPr>
    </w:lvl>
    <w:lvl w:ilvl="2" w:tplc="04190005" w:tentative="1">
      <w:start w:val="1"/>
      <w:numFmt w:val="bullet"/>
      <w:lvlText w:val=""/>
      <w:lvlJc w:val="left"/>
      <w:pPr>
        <w:ind w:left="2812" w:hanging="360"/>
      </w:pPr>
      <w:rPr>
        <w:rFonts w:ascii="Wingdings" w:hAnsi="Wingdings" w:hint="default"/>
      </w:rPr>
    </w:lvl>
    <w:lvl w:ilvl="3" w:tplc="04190001" w:tentative="1">
      <w:start w:val="1"/>
      <w:numFmt w:val="bullet"/>
      <w:lvlText w:val=""/>
      <w:lvlJc w:val="left"/>
      <w:pPr>
        <w:ind w:left="3532" w:hanging="360"/>
      </w:pPr>
      <w:rPr>
        <w:rFonts w:ascii="Symbol" w:hAnsi="Symbol" w:hint="default"/>
      </w:rPr>
    </w:lvl>
    <w:lvl w:ilvl="4" w:tplc="04190003" w:tentative="1">
      <w:start w:val="1"/>
      <w:numFmt w:val="bullet"/>
      <w:lvlText w:val="o"/>
      <w:lvlJc w:val="left"/>
      <w:pPr>
        <w:ind w:left="4252" w:hanging="360"/>
      </w:pPr>
      <w:rPr>
        <w:rFonts w:ascii="Courier New" w:hAnsi="Courier New" w:cs="Courier New" w:hint="default"/>
      </w:rPr>
    </w:lvl>
    <w:lvl w:ilvl="5" w:tplc="04190005" w:tentative="1">
      <w:start w:val="1"/>
      <w:numFmt w:val="bullet"/>
      <w:lvlText w:val=""/>
      <w:lvlJc w:val="left"/>
      <w:pPr>
        <w:ind w:left="4972" w:hanging="360"/>
      </w:pPr>
      <w:rPr>
        <w:rFonts w:ascii="Wingdings" w:hAnsi="Wingdings" w:hint="default"/>
      </w:rPr>
    </w:lvl>
    <w:lvl w:ilvl="6" w:tplc="04190001" w:tentative="1">
      <w:start w:val="1"/>
      <w:numFmt w:val="bullet"/>
      <w:lvlText w:val=""/>
      <w:lvlJc w:val="left"/>
      <w:pPr>
        <w:ind w:left="5692" w:hanging="360"/>
      </w:pPr>
      <w:rPr>
        <w:rFonts w:ascii="Symbol" w:hAnsi="Symbol" w:hint="default"/>
      </w:rPr>
    </w:lvl>
    <w:lvl w:ilvl="7" w:tplc="04190003" w:tentative="1">
      <w:start w:val="1"/>
      <w:numFmt w:val="bullet"/>
      <w:lvlText w:val="o"/>
      <w:lvlJc w:val="left"/>
      <w:pPr>
        <w:ind w:left="6412" w:hanging="360"/>
      </w:pPr>
      <w:rPr>
        <w:rFonts w:ascii="Courier New" w:hAnsi="Courier New" w:cs="Courier New" w:hint="default"/>
      </w:rPr>
    </w:lvl>
    <w:lvl w:ilvl="8" w:tplc="04190005" w:tentative="1">
      <w:start w:val="1"/>
      <w:numFmt w:val="bullet"/>
      <w:lvlText w:val=""/>
      <w:lvlJc w:val="left"/>
      <w:pPr>
        <w:ind w:left="7132" w:hanging="360"/>
      </w:pPr>
      <w:rPr>
        <w:rFonts w:ascii="Wingdings" w:hAnsi="Wingdings" w:hint="default"/>
      </w:rPr>
    </w:lvl>
  </w:abstractNum>
  <w:abstractNum w:abstractNumId="27">
    <w:nsid w:val="727C5A33"/>
    <w:multiLevelType w:val="hybridMultilevel"/>
    <w:tmpl w:val="51F46698"/>
    <w:lvl w:ilvl="0" w:tplc="2A42ABBA">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AE152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4E7B4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B03CF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ACDF7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ECBF8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7807E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4AE09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FC1D0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743F61D8"/>
    <w:multiLevelType w:val="hybridMultilevel"/>
    <w:tmpl w:val="A0CE7154"/>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9">
    <w:nsid w:val="7506390D"/>
    <w:multiLevelType w:val="hybridMultilevel"/>
    <w:tmpl w:val="F07C6B74"/>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0">
    <w:nsid w:val="7597005A"/>
    <w:multiLevelType w:val="hybridMultilevel"/>
    <w:tmpl w:val="73F02732"/>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31">
    <w:nsid w:val="78B87A4B"/>
    <w:multiLevelType w:val="multilevel"/>
    <w:tmpl w:val="D12AE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E3E6242"/>
    <w:multiLevelType w:val="multilevel"/>
    <w:tmpl w:val="4CD26D1C"/>
    <w:lvl w:ilvl="0">
      <w:start w:val="3"/>
      <w:numFmt w:val="decimal"/>
      <w:lvlText w:val="%1."/>
      <w:lvlJc w:val="left"/>
      <w:pPr>
        <w:ind w:left="720" w:hanging="360"/>
      </w:pPr>
      <w:rPr>
        <w:rFonts w:hint="default"/>
      </w:rPr>
    </w:lvl>
    <w:lvl w:ilvl="1">
      <w:start w:val="1"/>
      <w:numFmt w:val="decimal"/>
      <w:isLgl/>
      <w:lvlText w:val="%1.%2."/>
      <w:lvlJc w:val="left"/>
      <w:pPr>
        <w:ind w:left="1395" w:hanging="1395"/>
      </w:pPr>
      <w:rPr>
        <w:rFonts w:hint="default"/>
      </w:rPr>
    </w:lvl>
    <w:lvl w:ilvl="2">
      <w:start w:val="1"/>
      <w:numFmt w:val="decimal"/>
      <w:isLgl/>
      <w:lvlText w:val="%1.%2.%3."/>
      <w:lvlJc w:val="left"/>
      <w:pPr>
        <w:ind w:left="2515" w:hanging="1395"/>
      </w:pPr>
      <w:rPr>
        <w:rFonts w:hint="default"/>
      </w:rPr>
    </w:lvl>
    <w:lvl w:ilvl="3">
      <w:start w:val="1"/>
      <w:numFmt w:val="decimal"/>
      <w:isLgl/>
      <w:lvlText w:val="%1.%2.%3.%4."/>
      <w:lvlJc w:val="left"/>
      <w:pPr>
        <w:ind w:left="2895" w:hanging="1395"/>
      </w:pPr>
      <w:rPr>
        <w:rFonts w:hint="default"/>
      </w:rPr>
    </w:lvl>
    <w:lvl w:ilvl="4">
      <w:start w:val="1"/>
      <w:numFmt w:val="decimal"/>
      <w:isLgl/>
      <w:lvlText w:val="%1.%2.%3.%4.%5."/>
      <w:lvlJc w:val="left"/>
      <w:pPr>
        <w:ind w:left="3275" w:hanging="1395"/>
      </w:pPr>
      <w:rPr>
        <w:rFonts w:hint="default"/>
      </w:rPr>
    </w:lvl>
    <w:lvl w:ilvl="5">
      <w:start w:val="1"/>
      <w:numFmt w:val="decimal"/>
      <w:isLgl/>
      <w:lvlText w:val="%1.%2.%3.%4.%5.%6."/>
      <w:lvlJc w:val="left"/>
      <w:pPr>
        <w:ind w:left="3700" w:hanging="1440"/>
      </w:pPr>
      <w:rPr>
        <w:rFonts w:hint="default"/>
      </w:rPr>
    </w:lvl>
    <w:lvl w:ilvl="6">
      <w:start w:val="1"/>
      <w:numFmt w:val="decimal"/>
      <w:isLgl/>
      <w:lvlText w:val="%1.%2.%3.%4.%5.%6.%7."/>
      <w:lvlJc w:val="left"/>
      <w:pPr>
        <w:ind w:left="4440" w:hanging="1800"/>
      </w:pPr>
      <w:rPr>
        <w:rFonts w:hint="default"/>
      </w:rPr>
    </w:lvl>
    <w:lvl w:ilvl="7">
      <w:start w:val="1"/>
      <w:numFmt w:val="decimal"/>
      <w:isLgl/>
      <w:lvlText w:val="%1.%2.%3.%4.%5.%6.%7.%8."/>
      <w:lvlJc w:val="left"/>
      <w:pPr>
        <w:ind w:left="4820" w:hanging="1800"/>
      </w:pPr>
      <w:rPr>
        <w:rFonts w:hint="default"/>
      </w:rPr>
    </w:lvl>
    <w:lvl w:ilvl="8">
      <w:start w:val="1"/>
      <w:numFmt w:val="decimal"/>
      <w:isLgl/>
      <w:lvlText w:val="%1.%2.%3.%4.%5.%6.%7.%8.%9."/>
      <w:lvlJc w:val="left"/>
      <w:pPr>
        <w:ind w:left="5560" w:hanging="2160"/>
      </w:pPr>
      <w:rPr>
        <w:rFonts w:hint="default"/>
      </w:rPr>
    </w:lvl>
  </w:abstractNum>
  <w:num w:numId="1">
    <w:abstractNumId w:val="7"/>
  </w:num>
  <w:num w:numId="2">
    <w:abstractNumId w:val="21"/>
  </w:num>
  <w:num w:numId="3">
    <w:abstractNumId w:val="9"/>
  </w:num>
  <w:num w:numId="4">
    <w:abstractNumId w:val="6"/>
  </w:num>
  <w:num w:numId="5">
    <w:abstractNumId w:val="28"/>
  </w:num>
  <w:num w:numId="6">
    <w:abstractNumId w:val="0"/>
  </w:num>
  <w:num w:numId="7">
    <w:abstractNumId w:val="14"/>
  </w:num>
  <w:num w:numId="8">
    <w:abstractNumId w:val="29"/>
  </w:num>
  <w:num w:numId="9">
    <w:abstractNumId w:val="4"/>
  </w:num>
  <w:num w:numId="10">
    <w:abstractNumId w:val="15"/>
  </w:num>
  <w:num w:numId="11">
    <w:abstractNumId w:val="10"/>
  </w:num>
  <w:num w:numId="12">
    <w:abstractNumId w:val="32"/>
  </w:num>
  <w:num w:numId="13">
    <w:abstractNumId w:val="11"/>
  </w:num>
  <w:num w:numId="14">
    <w:abstractNumId w:val="30"/>
  </w:num>
  <w:num w:numId="15">
    <w:abstractNumId w:val="24"/>
  </w:num>
  <w:num w:numId="16">
    <w:abstractNumId w:val="25"/>
  </w:num>
  <w:num w:numId="17">
    <w:abstractNumId w:val="2"/>
  </w:num>
  <w:num w:numId="18">
    <w:abstractNumId w:val="13"/>
  </w:num>
  <w:num w:numId="19">
    <w:abstractNumId w:val="18"/>
  </w:num>
  <w:num w:numId="20">
    <w:abstractNumId w:val="22"/>
  </w:num>
  <w:num w:numId="21">
    <w:abstractNumId w:val="26"/>
  </w:num>
  <w:num w:numId="22">
    <w:abstractNumId w:val="20"/>
  </w:num>
  <w:num w:numId="23">
    <w:abstractNumId w:val="1"/>
  </w:num>
  <w:num w:numId="24">
    <w:abstractNumId w:val="16"/>
  </w:num>
  <w:num w:numId="25">
    <w:abstractNumId w:val="19"/>
  </w:num>
  <w:num w:numId="26">
    <w:abstractNumId w:val="3"/>
  </w:num>
  <w:num w:numId="27">
    <w:abstractNumId w:val="27"/>
  </w:num>
  <w:num w:numId="28">
    <w:abstractNumId w:val="23"/>
  </w:num>
  <w:num w:numId="29">
    <w:abstractNumId w:val="31"/>
  </w:num>
  <w:num w:numId="30">
    <w:abstractNumId w:val="5"/>
  </w:num>
  <w:num w:numId="31">
    <w:abstractNumId w:val="17"/>
  </w:num>
  <w:num w:numId="32">
    <w:abstractNumId w:val="8"/>
  </w:num>
  <w:num w:numId="33">
    <w:abstractNumId w:val="8"/>
    <w:lvlOverride w:ilvl="1">
      <w:lvl w:ilvl="1">
        <w:numFmt w:val="bullet"/>
        <w:lvlText w:val=""/>
        <w:lvlJc w:val="left"/>
        <w:pPr>
          <w:tabs>
            <w:tab w:val="num" w:pos="1440"/>
          </w:tabs>
          <w:ind w:left="1440" w:hanging="360"/>
        </w:pPr>
        <w:rPr>
          <w:rFonts w:ascii="Symbol" w:hAnsi="Symbol" w:hint="default"/>
          <w:sz w:val="20"/>
        </w:rPr>
      </w:lvl>
    </w:lvlOverride>
  </w:num>
  <w:num w:numId="34">
    <w:abstractNumId w:val="12"/>
  </w:num>
  <w:num w:numId="35">
    <w:abstractNumId w:val="12"/>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A5F"/>
    <w:rsid w:val="00002C51"/>
    <w:rsid w:val="000060C3"/>
    <w:rsid w:val="0000628A"/>
    <w:rsid w:val="00011A96"/>
    <w:rsid w:val="00027C9F"/>
    <w:rsid w:val="00027E3E"/>
    <w:rsid w:val="000420C3"/>
    <w:rsid w:val="0005035A"/>
    <w:rsid w:val="0005201D"/>
    <w:rsid w:val="00060F3A"/>
    <w:rsid w:val="00065F6B"/>
    <w:rsid w:val="0006629B"/>
    <w:rsid w:val="00070192"/>
    <w:rsid w:val="0008016F"/>
    <w:rsid w:val="00082EE8"/>
    <w:rsid w:val="000854C8"/>
    <w:rsid w:val="00097E92"/>
    <w:rsid w:val="000B12A8"/>
    <w:rsid w:val="000B2386"/>
    <w:rsid w:val="000B3D39"/>
    <w:rsid w:val="000B3DA2"/>
    <w:rsid w:val="000B562F"/>
    <w:rsid w:val="000C03E3"/>
    <w:rsid w:val="000C5900"/>
    <w:rsid w:val="000E51AF"/>
    <w:rsid w:val="000E712B"/>
    <w:rsid w:val="000F67C8"/>
    <w:rsid w:val="000F6A56"/>
    <w:rsid w:val="001178FA"/>
    <w:rsid w:val="00120A1D"/>
    <w:rsid w:val="00133C48"/>
    <w:rsid w:val="00155597"/>
    <w:rsid w:val="00156B77"/>
    <w:rsid w:val="001745D4"/>
    <w:rsid w:val="001B2862"/>
    <w:rsid w:val="001B3A8C"/>
    <w:rsid w:val="001C3BB9"/>
    <w:rsid w:val="001D1C90"/>
    <w:rsid w:val="001E1E13"/>
    <w:rsid w:val="001E3D82"/>
    <w:rsid w:val="001E7127"/>
    <w:rsid w:val="001F172B"/>
    <w:rsid w:val="00201B63"/>
    <w:rsid w:val="0020300F"/>
    <w:rsid w:val="00204DA4"/>
    <w:rsid w:val="00204E0F"/>
    <w:rsid w:val="00211A58"/>
    <w:rsid w:val="00216677"/>
    <w:rsid w:val="00232820"/>
    <w:rsid w:val="00232B8E"/>
    <w:rsid w:val="00233059"/>
    <w:rsid w:val="00235B16"/>
    <w:rsid w:val="00235FDC"/>
    <w:rsid w:val="0024259C"/>
    <w:rsid w:val="002522E6"/>
    <w:rsid w:val="0025267B"/>
    <w:rsid w:val="00260D29"/>
    <w:rsid w:val="00276AEE"/>
    <w:rsid w:val="002820B7"/>
    <w:rsid w:val="002978DC"/>
    <w:rsid w:val="002A0C1F"/>
    <w:rsid w:val="002B67B9"/>
    <w:rsid w:val="002C1878"/>
    <w:rsid w:val="002D2625"/>
    <w:rsid w:val="002D305A"/>
    <w:rsid w:val="002D4FDA"/>
    <w:rsid w:val="002D6080"/>
    <w:rsid w:val="002D62FD"/>
    <w:rsid w:val="002F0D3F"/>
    <w:rsid w:val="00303C75"/>
    <w:rsid w:val="00306AA8"/>
    <w:rsid w:val="003120DE"/>
    <w:rsid w:val="003258A7"/>
    <w:rsid w:val="00325F0A"/>
    <w:rsid w:val="00361179"/>
    <w:rsid w:val="003702FE"/>
    <w:rsid w:val="0037260C"/>
    <w:rsid w:val="00380F32"/>
    <w:rsid w:val="0038511A"/>
    <w:rsid w:val="0038518A"/>
    <w:rsid w:val="003B6745"/>
    <w:rsid w:val="003E05C9"/>
    <w:rsid w:val="003E0C3C"/>
    <w:rsid w:val="003E7912"/>
    <w:rsid w:val="00421A91"/>
    <w:rsid w:val="00423E9C"/>
    <w:rsid w:val="0042425A"/>
    <w:rsid w:val="00431575"/>
    <w:rsid w:val="0043241D"/>
    <w:rsid w:val="00433404"/>
    <w:rsid w:val="00436E90"/>
    <w:rsid w:val="0043787C"/>
    <w:rsid w:val="004429E7"/>
    <w:rsid w:val="00443F9B"/>
    <w:rsid w:val="004505CC"/>
    <w:rsid w:val="004570A8"/>
    <w:rsid w:val="004934D9"/>
    <w:rsid w:val="004A02D2"/>
    <w:rsid w:val="004B58DB"/>
    <w:rsid w:val="004C47DC"/>
    <w:rsid w:val="004C7C17"/>
    <w:rsid w:val="004D0644"/>
    <w:rsid w:val="004E53A6"/>
    <w:rsid w:val="005006B9"/>
    <w:rsid w:val="00503BC2"/>
    <w:rsid w:val="00504668"/>
    <w:rsid w:val="00513948"/>
    <w:rsid w:val="00514132"/>
    <w:rsid w:val="00524E6D"/>
    <w:rsid w:val="0052515B"/>
    <w:rsid w:val="00534F96"/>
    <w:rsid w:val="005374E6"/>
    <w:rsid w:val="005423E8"/>
    <w:rsid w:val="0054419A"/>
    <w:rsid w:val="00551AD0"/>
    <w:rsid w:val="00556941"/>
    <w:rsid w:val="00573529"/>
    <w:rsid w:val="005821A6"/>
    <w:rsid w:val="005833A7"/>
    <w:rsid w:val="005867CB"/>
    <w:rsid w:val="00593911"/>
    <w:rsid w:val="00595A78"/>
    <w:rsid w:val="005A1F6E"/>
    <w:rsid w:val="005A5895"/>
    <w:rsid w:val="005B529F"/>
    <w:rsid w:val="005E26B0"/>
    <w:rsid w:val="005F1B7C"/>
    <w:rsid w:val="005F5AD8"/>
    <w:rsid w:val="006114FC"/>
    <w:rsid w:val="00616299"/>
    <w:rsid w:val="006174A6"/>
    <w:rsid w:val="00621338"/>
    <w:rsid w:val="0062413D"/>
    <w:rsid w:val="00624877"/>
    <w:rsid w:val="00634B5B"/>
    <w:rsid w:val="006367F6"/>
    <w:rsid w:val="00641610"/>
    <w:rsid w:val="00652A08"/>
    <w:rsid w:val="00653C5E"/>
    <w:rsid w:val="006560E8"/>
    <w:rsid w:val="00666169"/>
    <w:rsid w:val="00685A6A"/>
    <w:rsid w:val="00690742"/>
    <w:rsid w:val="006A2E1F"/>
    <w:rsid w:val="006A4C84"/>
    <w:rsid w:val="006A5994"/>
    <w:rsid w:val="006B2381"/>
    <w:rsid w:val="006C3D69"/>
    <w:rsid w:val="006D27ED"/>
    <w:rsid w:val="006D7213"/>
    <w:rsid w:val="006F0183"/>
    <w:rsid w:val="006F5CE9"/>
    <w:rsid w:val="006F7540"/>
    <w:rsid w:val="00735DFC"/>
    <w:rsid w:val="007363C8"/>
    <w:rsid w:val="00741C95"/>
    <w:rsid w:val="00756A61"/>
    <w:rsid w:val="00756ED6"/>
    <w:rsid w:val="00761FC7"/>
    <w:rsid w:val="00763054"/>
    <w:rsid w:val="00765AC4"/>
    <w:rsid w:val="00774AD0"/>
    <w:rsid w:val="007832C0"/>
    <w:rsid w:val="00795364"/>
    <w:rsid w:val="00797970"/>
    <w:rsid w:val="007A4586"/>
    <w:rsid w:val="007A7C55"/>
    <w:rsid w:val="007B5130"/>
    <w:rsid w:val="007C127A"/>
    <w:rsid w:val="007C16E6"/>
    <w:rsid w:val="007D6F9E"/>
    <w:rsid w:val="007E2FF5"/>
    <w:rsid w:val="007E4152"/>
    <w:rsid w:val="007E78C1"/>
    <w:rsid w:val="007F37A9"/>
    <w:rsid w:val="00803087"/>
    <w:rsid w:val="00805E7F"/>
    <w:rsid w:val="00815C16"/>
    <w:rsid w:val="008337D7"/>
    <w:rsid w:val="0084517F"/>
    <w:rsid w:val="00845853"/>
    <w:rsid w:val="00850144"/>
    <w:rsid w:val="00857874"/>
    <w:rsid w:val="00857FEC"/>
    <w:rsid w:val="008662F3"/>
    <w:rsid w:val="008723D4"/>
    <w:rsid w:val="008777A6"/>
    <w:rsid w:val="0088189B"/>
    <w:rsid w:val="00887032"/>
    <w:rsid w:val="00892DB2"/>
    <w:rsid w:val="008976B6"/>
    <w:rsid w:val="008B7502"/>
    <w:rsid w:val="008F37F3"/>
    <w:rsid w:val="008F73E6"/>
    <w:rsid w:val="009001AB"/>
    <w:rsid w:val="0090306A"/>
    <w:rsid w:val="009162A1"/>
    <w:rsid w:val="0091646F"/>
    <w:rsid w:val="009338B7"/>
    <w:rsid w:val="009441F8"/>
    <w:rsid w:val="00951081"/>
    <w:rsid w:val="0095625E"/>
    <w:rsid w:val="009660EF"/>
    <w:rsid w:val="009927AC"/>
    <w:rsid w:val="009A2EB5"/>
    <w:rsid w:val="009A79E7"/>
    <w:rsid w:val="009B3813"/>
    <w:rsid w:val="009B6B89"/>
    <w:rsid w:val="009C2D20"/>
    <w:rsid w:val="009C4B4A"/>
    <w:rsid w:val="009C51A8"/>
    <w:rsid w:val="009C58B5"/>
    <w:rsid w:val="009C75E3"/>
    <w:rsid w:val="009D4B61"/>
    <w:rsid w:val="009E3BBD"/>
    <w:rsid w:val="009F4BBA"/>
    <w:rsid w:val="009F4ECC"/>
    <w:rsid w:val="00A20994"/>
    <w:rsid w:val="00A31591"/>
    <w:rsid w:val="00A35F45"/>
    <w:rsid w:val="00A437E3"/>
    <w:rsid w:val="00A51EC7"/>
    <w:rsid w:val="00A54CF4"/>
    <w:rsid w:val="00A7402E"/>
    <w:rsid w:val="00A84C95"/>
    <w:rsid w:val="00A85F4A"/>
    <w:rsid w:val="00A9670E"/>
    <w:rsid w:val="00AB0D9A"/>
    <w:rsid w:val="00AC1B58"/>
    <w:rsid w:val="00AE224F"/>
    <w:rsid w:val="00AE6D07"/>
    <w:rsid w:val="00AE7C48"/>
    <w:rsid w:val="00AF355B"/>
    <w:rsid w:val="00B031EB"/>
    <w:rsid w:val="00B0468D"/>
    <w:rsid w:val="00B152DA"/>
    <w:rsid w:val="00B24DB8"/>
    <w:rsid w:val="00B271C9"/>
    <w:rsid w:val="00B2784E"/>
    <w:rsid w:val="00B314EA"/>
    <w:rsid w:val="00B32FD3"/>
    <w:rsid w:val="00B349CE"/>
    <w:rsid w:val="00B36DF8"/>
    <w:rsid w:val="00B64BCC"/>
    <w:rsid w:val="00B6682D"/>
    <w:rsid w:val="00B9387F"/>
    <w:rsid w:val="00B9663F"/>
    <w:rsid w:val="00BA2944"/>
    <w:rsid w:val="00BA37C3"/>
    <w:rsid w:val="00BB1492"/>
    <w:rsid w:val="00BB1CB2"/>
    <w:rsid w:val="00BC1311"/>
    <w:rsid w:val="00BE3A5F"/>
    <w:rsid w:val="00C05087"/>
    <w:rsid w:val="00C077A0"/>
    <w:rsid w:val="00C127B2"/>
    <w:rsid w:val="00C12A80"/>
    <w:rsid w:val="00C357D1"/>
    <w:rsid w:val="00C55ECA"/>
    <w:rsid w:val="00C60823"/>
    <w:rsid w:val="00C62562"/>
    <w:rsid w:val="00C8651C"/>
    <w:rsid w:val="00C91C0C"/>
    <w:rsid w:val="00CA4768"/>
    <w:rsid w:val="00CB5F4D"/>
    <w:rsid w:val="00CC3B17"/>
    <w:rsid w:val="00CF298C"/>
    <w:rsid w:val="00CF6D2D"/>
    <w:rsid w:val="00D03404"/>
    <w:rsid w:val="00D03D7F"/>
    <w:rsid w:val="00D05137"/>
    <w:rsid w:val="00D14BB9"/>
    <w:rsid w:val="00D22679"/>
    <w:rsid w:val="00D23724"/>
    <w:rsid w:val="00D24ED2"/>
    <w:rsid w:val="00D32C93"/>
    <w:rsid w:val="00D5270B"/>
    <w:rsid w:val="00D55CA8"/>
    <w:rsid w:val="00D63258"/>
    <w:rsid w:val="00D64BEF"/>
    <w:rsid w:val="00D67604"/>
    <w:rsid w:val="00D71674"/>
    <w:rsid w:val="00D7416B"/>
    <w:rsid w:val="00D80DE7"/>
    <w:rsid w:val="00DB2752"/>
    <w:rsid w:val="00DD0370"/>
    <w:rsid w:val="00DD0CC7"/>
    <w:rsid w:val="00E16B2C"/>
    <w:rsid w:val="00E26AE9"/>
    <w:rsid w:val="00E34BA2"/>
    <w:rsid w:val="00E44A35"/>
    <w:rsid w:val="00E51EE5"/>
    <w:rsid w:val="00E6382A"/>
    <w:rsid w:val="00E772A0"/>
    <w:rsid w:val="00E806BB"/>
    <w:rsid w:val="00E852E0"/>
    <w:rsid w:val="00E87A17"/>
    <w:rsid w:val="00E9710B"/>
    <w:rsid w:val="00EB5CC0"/>
    <w:rsid w:val="00EB76D6"/>
    <w:rsid w:val="00EC7F86"/>
    <w:rsid w:val="00ED1198"/>
    <w:rsid w:val="00EE43FA"/>
    <w:rsid w:val="00EF1EA2"/>
    <w:rsid w:val="00F14570"/>
    <w:rsid w:val="00F1483C"/>
    <w:rsid w:val="00F17A74"/>
    <w:rsid w:val="00F2493B"/>
    <w:rsid w:val="00F25354"/>
    <w:rsid w:val="00F27B51"/>
    <w:rsid w:val="00F27F63"/>
    <w:rsid w:val="00F31CCC"/>
    <w:rsid w:val="00F3201B"/>
    <w:rsid w:val="00F466A7"/>
    <w:rsid w:val="00F50471"/>
    <w:rsid w:val="00F55A0E"/>
    <w:rsid w:val="00F62848"/>
    <w:rsid w:val="00F65394"/>
    <w:rsid w:val="00F7748D"/>
    <w:rsid w:val="00F83CBF"/>
    <w:rsid w:val="00F862C5"/>
    <w:rsid w:val="00F92D65"/>
    <w:rsid w:val="00FD4ABF"/>
    <w:rsid w:val="00FD5209"/>
    <w:rsid w:val="00FE484A"/>
    <w:rsid w:val="00FF2DCB"/>
    <w:rsid w:val="00FF65CB"/>
    <w:rsid w:val="00FF7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B7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900"/>
    <w:pPr>
      <w:widowControl w:val="0"/>
      <w:shd w:val="clear" w:color="auto" w:fill="FFFFFF"/>
      <w:spacing w:after="0" w:line="360" w:lineRule="auto"/>
      <w:ind w:firstLine="652"/>
      <w:jc w:val="both"/>
    </w:pPr>
    <w:rPr>
      <w:rFonts w:ascii="Times New Roman" w:eastAsia="Times New Roman" w:hAnsi="Times New Roman" w:cs="Times New Roman"/>
      <w:color w:val="000000"/>
      <w:sz w:val="28"/>
      <w:szCs w:val="28"/>
    </w:rPr>
  </w:style>
  <w:style w:type="paragraph" w:styleId="1">
    <w:name w:val="heading 1"/>
    <w:basedOn w:val="a"/>
    <w:next w:val="a"/>
    <w:link w:val="10"/>
    <w:uiPriority w:val="9"/>
    <w:qFormat/>
    <w:rsid w:val="000C5900"/>
    <w:pPr>
      <w:ind w:firstLine="0"/>
      <w:jc w:val="center"/>
      <w:outlineLvl w:val="0"/>
    </w:pPr>
    <w:rPr>
      <w:b/>
      <w:bCs/>
    </w:rPr>
  </w:style>
  <w:style w:type="paragraph" w:styleId="2">
    <w:name w:val="heading 2"/>
    <w:basedOn w:val="a"/>
    <w:next w:val="a"/>
    <w:link w:val="20"/>
    <w:uiPriority w:val="9"/>
    <w:semiHidden/>
    <w:unhideWhenUsed/>
    <w:qFormat/>
    <w:rsid w:val="000C590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7B513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7B513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5900"/>
    <w:rPr>
      <w:rFonts w:ascii="Times New Roman" w:eastAsia="Times New Roman" w:hAnsi="Times New Roman" w:cs="Times New Roman"/>
      <w:b/>
      <w:bCs/>
      <w:color w:val="000000"/>
      <w:sz w:val="28"/>
      <w:szCs w:val="28"/>
      <w:shd w:val="clear" w:color="auto" w:fill="FFFFFF"/>
    </w:rPr>
  </w:style>
  <w:style w:type="character" w:customStyle="1" w:styleId="21">
    <w:name w:val="Основной текст (2)_"/>
    <w:basedOn w:val="a0"/>
    <w:link w:val="22"/>
    <w:rsid w:val="000C5900"/>
    <w:rPr>
      <w:rFonts w:ascii="Times New Roman" w:eastAsia="Times New Roman" w:hAnsi="Times New Roman" w:cs="Times New Roman"/>
      <w:sz w:val="28"/>
      <w:szCs w:val="28"/>
      <w:shd w:val="clear" w:color="auto" w:fill="FFFFFF"/>
    </w:rPr>
  </w:style>
  <w:style w:type="character" w:customStyle="1" w:styleId="11">
    <w:name w:val="Заголовок №1_"/>
    <w:basedOn w:val="a0"/>
    <w:link w:val="12"/>
    <w:rsid w:val="000C5900"/>
    <w:rPr>
      <w:rFonts w:ascii="Times New Roman" w:eastAsia="Times New Roman" w:hAnsi="Times New Roman" w:cs="Times New Roman"/>
      <w:b/>
      <w:bCs/>
      <w:sz w:val="28"/>
      <w:szCs w:val="28"/>
      <w:shd w:val="clear" w:color="auto" w:fill="FFFFFF"/>
    </w:rPr>
  </w:style>
  <w:style w:type="paragraph" w:customStyle="1" w:styleId="22">
    <w:name w:val="Основной текст (2)"/>
    <w:basedOn w:val="a"/>
    <w:link w:val="21"/>
    <w:rsid w:val="000C5900"/>
    <w:pPr>
      <w:spacing w:line="0" w:lineRule="atLeast"/>
      <w:jc w:val="right"/>
    </w:pPr>
    <w:rPr>
      <w:color w:val="auto"/>
    </w:rPr>
  </w:style>
  <w:style w:type="paragraph" w:customStyle="1" w:styleId="12">
    <w:name w:val="Заголовок №1"/>
    <w:basedOn w:val="a"/>
    <w:link w:val="11"/>
    <w:rsid w:val="000C5900"/>
    <w:pPr>
      <w:spacing w:before="240" w:after="540" w:line="370" w:lineRule="exact"/>
      <w:jc w:val="center"/>
      <w:outlineLvl w:val="0"/>
    </w:pPr>
    <w:rPr>
      <w:b/>
      <w:bCs/>
      <w:color w:val="auto"/>
    </w:rPr>
  </w:style>
  <w:style w:type="character" w:customStyle="1" w:styleId="7">
    <w:name w:val="Основной текст (7)_"/>
    <w:basedOn w:val="a0"/>
    <w:link w:val="70"/>
    <w:rsid w:val="000C5900"/>
    <w:rPr>
      <w:rFonts w:ascii="Times New Roman" w:eastAsia="Times New Roman" w:hAnsi="Times New Roman" w:cs="Times New Roman"/>
      <w:b/>
      <w:bCs/>
      <w:i/>
      <w:iCs/>
      <w:sz w:val="28"/>
      <w:szCs w:val="28"/>
      <w:shd w:val="clear" w:color="auto" w:fill="FFFFFF"/>
    </w:rPr>
  </w:style>
  <w:style w:type="paragraph" w:customStyle="1" w:styleId="70">
    <w:name w:val="Основной текст (7)"/>
    <w:basedOn w:val="a"/>
    <w:link w:val="7"/>
    <w:rsid w:val="000C5900"/>
    <w:pPr>
      <w:spacing w:before="300" w:after="120" w:line="370" w:lineRule="exact"/>
      <w:ind w:firstLine="740"/>
    </w:pPr>
    <w:rPr>
      <w:b/>
      <w:bCs/>
      <w:i/>
      <w:iCs/>
      <w:color w:val="auto"/>
    </w:rPr>
  </w:style>
  <w:style w:type="character" w:customStyle="1" w:styleId="20">
    <w:name w:val="Заголовок 2 Знак"/>
    <w:basedOn w:val="a0"/>
    <w:link w:val="2"/>
    <w:uiPriority w:val="9"/>
    <w:semiHidden/>
    <w:rsid w:val="000C5900"/>
    <w:rPr>
      <w:rFonts w:asciiTheme="majorHAnsi" w:eastAsiaTheme="majorEastAsia" w:hAnsiTheme="majorHAnsi" w:cstheme="majorBidi"/>
      <w:color w:val="2E74B5" w:themeColor="accent1" w:themeShade="BF"/>
      <w:sz w:val="26"/>
      <w:szCs w:val="26"/>
      <w:shd w:val="clear" w:color="auto" w:fill="FFFFFF"/>
    </w:rPr>
  </w:style>
  <w:style w:type="paragraph" w:styleId="a3">
    <w:name w:val="List Paragraph"/>
    <w:basedOn w:val="a"/>
    <w:link w:val="a4"/>
    <w:uiPriority w:val="34"/>
    <w:qFormat/>
    <w:rsid w:val="000C5900"/>
    <w:pPr>
      <w:widowControl/>
      <w:shd w:val="clear" w:color="auto" w:fill="auto"/>
      <w:spacing w:after="200" w:line="276" w:lineRule="auto"/>
      <w:ind w:left="720" w:firstLine="0"/>
      <w:contextualSpacing/>
      <w:jc w:val="left"/>
    </w:pPr>
    <w:rPr>
      <w:rFonts w:ascii="Calibri" w:eastAsia="Calibri" w:hAnsi="Calibri"/>
      <w:color w:val="auto"/>
      <w:sz w:val="22"/>
      <w:szCs w:val="22"/>
    </w:rPr>
  </w:style>
  <w:style w:type="character" w:customStyle="1" w:styleId="31">
    <w:name w:val="Основной текст (3)_"/>
    <w:basedOn w:val="a0"/>
    <w:link w:val="32"/>
    <w:rsid w:val="00C8651C"/>
    <w:rPr>
      <w:rFonts w:ascii="Times New Roman" w:eastAsia="Times New Roman" w:hAnsi="Times New Roman" w:cs="Times New Roman"/>
      <w:b/>
      <w:bCs/>
      <w:sz w:val="28"/>
      <w:szCs w:val="28"/>
      <w:shd w:val="clear" w:color="auto" w:fill="FFFFFF"/>
    </w:rPr>
  </w:style>
  <w:style w:type="character" w:customStyle="1" w:styleId="727pt">
    <w:name w:val="Основной текст (7) + 27 pt;Не курсив"/>
    <w:basedOn w:val="7"/>
    <w:rsid w:val="00C8651C"/>
    <w:rPr>
      <w:rFonts w:ascii="Times New Roman" w:eastAsia="Times New Roman" w:hAnsi="Times New Roman" w:cs="Times New Roman"/>
      <w:b/>
      <w:bCs/>
      <w:i/>
      <w:iCs/>
      <w:color w:val="000000"/>
      <w:spacing w:val="0"/>
      <w:w w:val="100"/>
      <w:position w:val="0"/>
      <w:sz w:val="54"/>
      <w:szCs w:val="54"/>
      <w:shd w:val="clear" w:color="auto" w:fill="FFFFFF"/>
      <w:lang w:val="ru-RU" w:eastAsia="ru-RU" w:bidi="ru-RU"/>
    </w:rPr>
  </w:style>
  <w:style w:type="paragraph" w:customStyle="1" w:styleId="32">
    <w:name w:val="Основной текст (3)"/>
    <w:basedOn w:val="a"/>
    <w:link w:val="31"/>
    <w:rsid w:val="00C8651C"/>
    <w:pPr>
      <w:spacing w:before="540" w:after="6420" w:line="370" w:lineRule="exact"/>
      <w:jc w:val="center"/>
    </w:pPr>
    <w:rPr>
      <w:b/>
      <w:bCs/>
      <w:color w:val="auto"/>
    </w:rPr>
  </w:style>
  <w:style w:type="character" w:customStyle="1" w:styleId="a4">
    <w:name w:val="Абзац списка Знак"/>
    <w:basedOn w:val="a0"/>
    <w:link w:val="a3"/>
    <w:uiPriority w:val="34"/>
    <w:rsid w:val="00C8651C"/>
    <w:rPr>
      <w:rFonts w:ascii="Calibri" w:eastAsia="Calibri" w:hAnsi="Calibri" w:cs="Times New Roman"/>
    </w:rPr>
  </w:style>
  <w:style w:type="paragraph" w:styleId="a5">
    <w:name w:val="No Spacing"/>
    <w:uiPriority w:val="1"/>
    <w:qFormat/>
    <w:rsid w:val="009441F8"/>
    <w:pPr>
      <w:spacing w:after="0" w:line="240" w:lineRule="auto"/>
    </w:pPr>
  </w:style>
  <w:style w:type="character" w:styleId="a6">
    <w:name w:val="Hyperlink"/>
    <w:basedOn w:val="a0"/>
    <w:uiPriority w:val="99"/>
    <w:unhideWhenUsed/>
    <w:rsid w:val="003B6745"/>
    <w:rPr>
      <w:color w:val="0563C1" w:themeColor="hyperlink"/>
      <w:u w:val="single"/>
    </w:rPr>
  </w:style>
  <w:style w:type="paragraph" w:customStyle="1" w:styleId="13">
    <w:name w:val="Верхний колонтитул1"/>
    <w:basedOn w:val="a"/>
    <w:next w:val="a7"/>
    <w:link w:val="a8"/>
    <w:uiPriority w:val="99"/>
    <w:unhideWhenUsed/>
    <w:rsid w:val="0005201D"/>
    <w:pPr>
      <w:widowControl/>
      <w:shd w:val="clear" w:color="auto" w:fill="auto"/>
      <w:tabs>
        <w:tab w:val="center" w:pos="4677"/>
        <w:tab w:val="right" w:pos="9355"/>
      </w:tabs>
      <w:spacing w:line="240" w:lineRule="auto"/>
      <w:ind w:firstLine="0"/>
      <w:jc w:val="left"/>
    </w:pPr>
    <w:rPr>
      <w:rFonts w:asciiTheme="minorHAnsi" w:eastAsiaTheme="minorHAnsi" w:hAnsiTheme="minorHAnsi" w:cstheme="minorBidi"/>
      <w:color w:val="auto"/>
      <w:sz w:val="22"/>
      <w:szCs w:val="22"/>
    </w:rPr>
  </w:style>
  <w:style w:type="character" w:customStyle="1" w:styleId="a8">
    <w:name w:val="Верхний колонтитул Знак"/>
    <w:basedOn w:val="a0"/>
    <w:link w:val="13"/>
    <w:uiPriority w:val="99"/>
    <w:rsid w:val="0005201D"/>
  </w:style>
  <w:style w:type="paragraph" w:styleId="a7">
    <w:name w:val="header"/>
    <w:basedOn w:val="a"/>
    <w:link w:val="14"/>
    <w:uiPriority w:val="99"/>
    <w:semiHidden/>
    <w:unhideWhenUsed/>
    <w:rsid w:val="0005201D"/>
    <w:pPr>
      <w:tabs>
        <w:tab w:val="center" w:pos="4677"/>
        <w:tab w:val="right" w:pos="9355"/>
      </w:tabs>
      <w:spacing w:line="240" w:lineRule="auto"/>
    </w:pPr>
  </w:style>
  <w:style w:type="character" w:customStyle="1" w:styleId="14">
    <w:name w:val="Верхний колонтитул Знак1"/>
    <w:basedOn w:val="a0"/>
    <w:link w:val="a7"/>
    <w:uiPriority w:val="99"/>
    <w:semiHidden/>
    <w:rsid w:val="0005201D"/>
    <w:rPr>
      <w:rFonts w:ascii="Times New Roman" w:eastAsia="Times New Roman" w:hAnsi="Times New Roman" w:cs="Times New Roman"/>
      <w:color w:val="000000"/>
      <w:sz w:val="28"/>
      <w:szCs w:val="28"/>
      <w:shd w:val="clear" w:color="auto" w:fill="FFFFFF"/>
    </w:rPr>
  </w:style>
  <w:style w:type="paragraph" w:customStyle="1" w:styleId="s1">
    <w:name w:val="s_1"/>
    <w:basedOn w:val="a"/>
    <w:rsid w:val="00D32C93"/>
    <w:pPr>
      <w:widowControl/>
      <w:shd w:val="clear" w:color="auto" w:fill="auto"/>
      <w:spacing w:before="100" w:beforeAutospacing="1" w:after="100" w:afterAutospacing="1" w:line="240" w:lineRule="auto"/>
      <w:ind w:firstLine="0"/>
      <w:jc w:val="left"/>
    </w:pPr>
    <w:rPr>
      <w:color w:val="auto"/>
      <w:sz w:val="24"/>
      <w:szCs w:val="24"/>
      <w:lang w:eastAsia="ru-RU"/>
    </w:rPr>
  </w:style>
  <w:style w:type="paragraph" w:customStyle="1" w:styleId="pboth">
    <w:name w:val="pboth"/>
    <w:basedOn w:val="a"/>
    <w:rsid w:val="003E7912"/>
    <w:pPr>
      <w:widowControl/>
      <w:shd w:val="clear" w:color="auto" w:fill="auto"/>
      <w:spacing w:before="100" w:beforeAutospacing="1" w:after="100" w:afterAutospacing="1" w:line="240" w:lineRule="auto"/>
      <w:ind w:firstLine="0"/>
      <w:jc w:val="left"/>
    </w:pPr>
    <w:rPr>
      <w:color w:val="auto"/>
      <w:sz w:val="24"/>
      <w:szCs w:val="24"/>
      <w:lang w:eastAsia="ru-RU"/>
    </w:rPr>
  </w:style>
  <w:style w:type="paragraph" w:customStyle="1" w:styleId="s3">
    <w:name w:val="s_3"/>
    <w:basedOn w:val="a"/>
    <w:rsid w:val="009162A1"/>
    <w:pPr>
      <w:widowControl/>
      <w:shd w:val="clear" w:color="auto" w:fill="auto"/>
      <w:spacing w:before="100" w:beforeAutospacing="1" w:after="100" w:afterAutospacing="1" w:line="240" w:lineRule="auto"/>
      <w:ind w:firstLine="0"/>
      <w:jc w:val="left"/>
    </w:pPr>
    <w:rPr>
      <w:color w:val="auto"/>
      <w:sz w:val="24"/>
      <w:szCs w:val="24"/>
      <w:lang w:eastAsia="ru-RU"/>
    </w:rPr>
  </w:style>
  <w:style w:type="character" w:customStyle="1" w:styleId="s10">
    <w:name w:val="s_10"/>
    <w:basedOn w:val="a0"/>
    <w:rsid w:val="007E78C1"/>
  </w:style>
  <w:style w:type="character" w:customStyle="1" w:styleId="30">
    <w:name w:val="Заголовок 3 Знак"/>
    <w:basedOn w:val="a0"/>
    <w:link w:val="3"/>
    <w:uiPriority w:val="9"/>
    <w:semiHidden/>
    <w:rsid w:val="007B5130"/>
    <w:rPr>
      <w:rFonts w:asciiTheme="majorHAnsi" w:eastAsiaTheme="majorEastAsia" w:hAnsiTheme="majorHAnsi" w:cstheme="majorBidi"/>
      <w:color w:val="1F4D78" w:themeColor="accent1" w:themeShade="7F"/>
      <w:sz w:val="24"/>
      <w:szCs w:val="24"/>
      <w:shd w:val="clear" w:color="auto" w:fill="FFFFFF"/>
    </w:rPr>
  </w:style>
  <w:style w:type="character" w:customStyle="1" w:styleId="40">
    <w:name w:val="Заголовок 4 Знак"/>
    <w:basedOn w:val="a0"/>
    <w:link w:val="4"/>
    <w:uiPriority w:val="9"/>
    <w:semiHidden/>
    <w:rsid w:val="007B5130"/>
    <w:rPr>
      <w:rFonts w:asciiTheme="majorHAnsi" w:eastAsiaTheme="majorEastAsia" w:hAnsiTheme="majorHAnsi" w:cstheme="majorBidi"/>
      <w:i/>
      <w:iCs/>
      <w:color w:val="2E74B5" w:themeColor="accent1" w:themeShade="BF"/>
      <w:sz w:val="28"/>
      <w:szCs w:val="28"/>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900"/>
    <w:pPr>
      <w:widowControl w:val="0"/>
      <w:shd w:val="clear" w:color="auto" w:fill="FFFFFF"/>
      <w:spacing w:after="0" w:line="360" w:lineRule="auto"/>
      <w:ind w:firstLine="652"/>
      <w:jc w:val="both"/>
    </w:pPr>
    <w:rPr>
      <w:rFonts w:ascii="Times New Roman" w:eastAsia="Times New Roman" w:hAnsi="Times New Roman" w:cs="Times New Roman"/>
      <w:color w:val="000000"/>
      <w:sz w:val="28"/>
      <w:szCs w:val="28"/>
    </w:rPr>
  </w:style>
  <w:style w:type="paragraph" w:styleId="1">
    <w:name w:val="heading 1"/>
    <w:basedOn w:val="a"/>
    <w:next w:val="a"/>
    <w:link w:val="10"/>
    <w:uiPriority w:val="9"/>
    <w:qFormat/>
    <w:rsid w:val="000C5900"/>
    <w:pPr>
      <w:ind w:firstLine="0"/>
      <w:jc w:val="center"/>
      <w:outlineLvl w:val="0"/>
    </w:pPr>
    <w:rPr>
      <w:b/>
      <w:bCs/>
    </w:rPr>
  </w:style>
  <w:style w:type="paragraph" w:styleId="2">
    <w:name w:val="heading 2"/>
    <w:basedOn w:val="a"/>
    <w:next w:val="a"/>
    <w:link w:val="20"/>
    <w:uiPriority w:val="9"/>
    <w:semiHidden/>
    <w:unhideWhenUsed/>
    <w:qFormat/>
    <w:rsid w:val="000C590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7B513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7B513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5900"/>
    <w:rPr>
      <w:rFonts w:ascii="Times New Roman" w:eastAsia="Times New Roman" w:hAnsi="Times New Roman" w:cs="Times New Roman"/>
      <w:b/>
      <w:bCs/>
      <w:color w:val="000000"/>
      <w:sz w:val="28"/>
      <w:szCs w:val="28"/>
      <w:shd w:val="clear" w:color="auto" w:fill="FFFFFF"/>
    </w:rPr>
  </w:style>
  <w:style w:type="character" w:customStyle="1" w:styleId="21">
    <w:name w:val="Основной текст (2)_"/>
    <w:basedOn w:val="a0"/>
    <w:link w:val="22"/>
    <w:rsid w:val="000C5900"/>
    <w:rPr>
      <w:rFonts w:ascii="Times New Roman" w:eastAsia="Times New Roman" w:hAnsi="Times New Roman" w:cs="Times New Roman"/>
      <w:sz w:val="28"/>
      <w:szCs w:val="28"/>
      <w:shd w:val="clear" w:color="auto" w:fill="FFFFFF"/>
    </w:rPr>
  </w:style>
  <w:style w:type="character" w:customStyle="1" w:styleId="11">
    <w:name w:val="Заголовок №1_"/>
    <w:basedOn w:val="a0"/>
    <w:link w:val="12"/>
    <w:rsid w:val="000C5900"/>
    <w:rPr>
      <w:rFonts w:ascii="Times New Roman" w:eastAsia="Times New Roman" w:hAnsi="Times New Roman" w:cs="Times New Roman"/>
      <w:b/>
      <w:bCs/>
      <w:sz w:val="28"/>
      <w:szCs w:val="28"/>
      <w:shd w:val="clear" w:color="auto" w:fill="FFFFFF"/>
    </w:rPr>
  </w:style>
  <w:style w:type="paragraph" w:customStyle="1" w:styleId="22">
    <w:name w:val="Основной текст (2)"/>
    <w:basedOn w:val="a"/>
    <w:link w:val="21"/>
    <w:rsid w:val="000C5900"/>
    <w:pPr>
      <w:spacing w:line="0" w:lineRule="atLeast"/>
      <w:jc w:val="right"/>
    </w:pPr>
    <w:rPr>
      <w:color w:val="auto"/>
    </w:rPr>
  </w:style>
  <w:style w:type="paragraph" w:customStyle="1" w:styleId="12">
    <w:name w:val="Заголовок №1"/>
    <w:basedOn w:val="a"/>
    <w:link w:val="11"/>
    <w:rsid w:val="000C5900"/>
    <w:pPr>
      <w:spacing w:before="240" w:after="540" w:line="370" w:lineRule="exact"/>
      <w:jc w:val="center"/>
      <w:outlineLvl w:val="0"/>
    </w:pPr>
    <w:rPr>
      <w:b/>
      <w:bCs/>
      <w:color w:val="auto"/>
    </w:rPr>
  </w:style>
  <w:style w:type="character" w:customStyle="1" w:styleId="7">
    <w:name w:val="Основной текст (7)_"/>
    <w:basedOn w:val="a0"/>
    <w:link w:val="70"/>
    <w:rsid w:val="000C5900"/>
    <w:rPr>
      <w:rFonts w:ascii="Times New Roman" w:eastAsia="Times New Roman" w:hAnsi="Times New Roman" w:cs="Times New Roman"/>
      <w:b/>
      <w:bCs/>
      <w:i/>
      <w:iCs/>
      <w:sz w:val="28"/>
      <w:szCs w:val="28"/>
      <w:shd w:val="clear" w:color="auto" w:fill="FFFFFF"/>
    </w:rPr>
  </w:style>
  <w:style w:type="paragraph" w:customStyle="1" w:styleId="70">
    <w:name w:val="Основной текст (7)"/>
    <w:basedOn w:val="a"/>
    <w:link w:val="7"/>
    <w:rsid w:val="000C5900"/>
    <w:pPr>
      <w:spacing w:before="300" w:after="120" w:line="370" w:lineRule="exact"/>
      <w:ind w:firstLine="740"/>
    </w:pPr>
    <w:rPr>
      <w:b/>
      <w:bCs/>
      <w:i/>
      <w:iCs/>
      <w:color w:val="auto"/>
    </w:rPr>
  </w:style>
  <w:style w:type="character" w:customStyle="1" w:styleId="20">
    <w:name w:val="Заголовок 2 Знак"/>
    <w:basedOn w:val="a0"/>
    <w:link w:val="2"/>
    <w:uiPriority w:val="9"/>
    <w:semiHidden/>
    <w:rsid w:val="000C5900"/>
    <w:rPr>
      <w:rFonts w:asciiTheme="majorHAnsi" w:eastAsiaTheme="majorEastAsia" w:hAnsiTheme="majorHAnsi" w:cstheme="majorBidi"/>
      <w:color w:val="2E74B5" w:themeColor="accent1" w:themeShade="BF"/>
      <w:sz w:val="26"/>
      <w:szCs w:val="26"/>
      <w:shd w:val="clear" w:color="auto" w:fill="FFFFFF"/>
    </w:rPr>
  </w:style>
  <w:style w:type="paragraph" w:styleId="a3">
    <w:name w:val="List Paragraph"/>
    <w:basedOn w:val="a"/>
    <w:link w:val="a4"/>
    <w:uiPriority w:val="34"/>
    <w:qFormat/>
    <w:rsid w:val="000C5900"/>
    <w:pPr>
      <w:widowControl/>
      <w:shd w:val="clear" w:color="auto" w:fill="auto"/>
      <w:spacing w:after="200" w:line="276" w:lineRule="auto"/>
      <w:ind w:left="720" w:firstLine="0"/>
      <w:contextualSpacing/>
      <w:jc w:val="left"/>
    </w:pPr>
    <w:rPr>
      <w:rFonts w:ascii="Calibri" w:eastAsia="Calibri" w:hAnsi="Calibri"/>
      <w:color w:val="auto"/>
      <w:sz w:val="22"/>
      <w:szCs w:val="22"/>
    </w:rPr>
  </w:style>
  <w:style w:type="character" w:customStyle="1" w:styleId="31">
    <w:name w:val="Основной текст (3)_"/>
    <w:basedOn w:val="a0"/>
    <w:link w:val="32"/>
    <w:rsid w:val="00C8651C"/>
    <w:rPr>
      <w:rFonts w:ascii="Times New Roman" w:eastAsia="Times New Roman" w:hAnsi="Times New Roman" w:cs="Times New Roman"/>
      <w:b/>
      <w:bCs/>
      <w:sz w:val="28"/>
      <w:szCs w:val="28"/>
      <w:shd w:val="clear" w:color="auto" w:fill="FFFFFF"/>
    </w:rPr>
  </w:style>
  <w:style w:type="character" w:customStyle="1" w:styleId="727pt">
    <w:name w:val="Основной текст (7) + 27 pt;Не курсив"/>
    <w:basedOn w:val="7"/>
    <w:rsid w:val="00C8651C"/>
    <w:rPr>
      <w:rFonts w:ascii="Times New Roman" w:eastAsia="Times New Roman" w:hAnsi="Times New Roman" w:cs="Times New Roman"/>
      <w:b/>
      <w:bCs/>
      <w:i/>
      <w:iCs/>
      <w:color w:val="000000"/>
      <w:spacing w:val="0"/>
      <w:w w:val="100"/>
      <w:position w:val="0"/>
      <w:sz w:val="54"/>
      <w:szCs w:val="54"/>
      <w:shd w:val="clear" w:color="auto" w:fill="FFFFFF"/>
      <w:lang w:val="ru-RU" w:eastAsia="ru-RU" w:bidi="ru-RU"/>
    </w:rPr>
  </w:style>
  <w:style w:type="paragraph" w:customStyle="1" w:styleId="32">
    <w:name w:val="Основной текст (3)"/>
    <w:basedOn w:val="a"/>
    <w:link w:val="31"/>
    <w:rsid w:val="00C8651C"/>
    <w:pPr>
      <w:spacing w:before="540" w:after="6420" w:line="370" w:lineRule="exact"/>
      <w:jc w:val="center"/>
    </w:pPr>
    <w:rPr>
      <w:b/>
      <w:bCs/>
      <w:color w:val="auto"/>
    </w:rPr>
  </w:style>
  <w:style w:type="character" w:customStyle="1" w:styleId="a4">
    <w:name w:val="Абзац списка Знак"/>
    <w:basedOn w:val="a0"/>
    <w:link w:val="a3"/>
    <w:uiPriority w:val="34"/>
    <w:rsid w:val="00C8651C"/>
    <w:rPr>
      <w:rFonts w:ascii="Calibri" w:eastAsia="Calibri" w:hAnsi="Calibri" w:cs="Times New Roman"/>
    </w:rPr>
  </w:style>
  <w:style w:type="paragraph" w:styleId="a5">
    <w:name w:val="No Spacing"/>
    <w:uiPriority w:val="1"/>
    <w:qFormat/>
    <w:rsid w:val="009441F8"/>
    <w:pPr>
      <w:spacing w:after="0" w:line="240" w:lineRule="auto"/>
    </w:pPr>
  </w:style>
  <w:style w:type="character" w:styleId="a6">
    <w:name w:val="Hyperlink"/>
    <w:basedOn w:val="a0"/>
    <w:uiPriority w:val="99"/>
    <w:unhideWhenUsed/>
    <w:rsid w:val="003B6745"/>
    <w:rPr>
      <w:color w:val="0563C1" w:themeColor="hyperlink"/>
      <w:u w:val="single"/>
    </w:rPr>
  </w:style>
  <w:style w:type="paragraph" w:customStyle="1" w:styleId="13">
    <w:name w:val="Верхний колонтитул1"/>
    <w:basedOn w:val="a"/>
    <w:next w:val="a7"/>
    <w:link w:val="a8"/>
    <w:uiPriority w:val="99"/>
    <w:unhideWhenUsed/>
    <w:rsid w:val="0005201D"/>
    <w:pPr>
      <w:widowControl/>
      <w:shd w:val="clear" w:color="auto" w:fill="auto"/>
      <w:tabs>
        <w:tab w:val="center" w:pos="4677"/>
        <w:tab w:val="right" w:pos="9355"/>
      </w:tabs>
      <w:spacing w:line="240" w:lineRule="auto"/>
      <w:ind w:firstLine="0"/>
      <w:jc w:val="left"/>
    </w:pPr>
    <w:rPr>
      <w:rFonts w:asciiTheme="minorHAnsi" w:eastAsiaTheme="minorHAnsi" w:hAnsiTheme="minorHAnsi" w:cstheme="minorBidi"/>
      <w:color w:val="auto"/>
      <w:sz w:val="22"/>
      <w:szCs w:val="22"/>
    </w:rPr>
  </w:style>
  <w:style w:type="character" w:customStyle="1" w:styleId="a8">
    <w:name w:val="Верхний колонтитул Знак"/>
    <w:basedOn w:val="a0"/>
    <w:link w:val="13"/>
    <w:uiPriority w:val="99"/>
    <w:rsid w:val="0005201D"/>
  </w:style>
  <w:style w:type="paragraph" w:styleId="a7">
    <w:name w:val="header"/>
    <w:basedOn w:val="a"/>
    <w:link w:val="14"/>
    <w:uiPriority w:val="99"/>
    <w:semiHidden/>
    <w:unhideWhenUsed/>
    <w:rsid w:val="0005201D"/>
    <w:pPr>
      <w:tabs>
        <w:tab w:val="center" w:pos="4677"/>
        <w:tab w:val="right" w:pos="9355"/>
      </w:tabs>
      <w:spacing w:line="240" w:lineRule="auto"/>
    </w:pPr>
  </w:style>
  <w:style w:type="character" w:customStyle="1" w:styleId="14">
    <w:name w:val="Верхний колонтитул Знак1"/>
    <w:basedOn w:val="a0"/>
    <w:link w:val="a7"/>
    <w:uiPriority w:val="99"/>
    <w:semiHidden/>
    <w:rsid w:val="0005201D"/>
    <w:rPr>
      <w:rFonts w:ascii="Times New Roman" w:eastAsia="Times New Roman" w:hAnsi="Times New Roman" w:cs="Times New Roman"/>
      <w:color w:val="000000"/>
      <w:sz w:val="28"/>
      <w:szCs w:val="28"/>
      <w:shd w:val="clear" w:color="auto" w:fill="FFFFFF"/>
    </w:rPr>
  </w:style>
  <w:style w:type="paragraph" w:customStyle="1" w:styleId="s1">
    <w:name w:val="s_1"/>
    <w:basedOn w:val="a"/>
    <w:rsid w:val="00D32C93"/>
    <w:pPr>
      <w:widowControl/>
      <w:shd w:val="clear" w:color="auto" w:fill="auto"/>
      <w:spacing w:before="100" w:beforeAutospacing="1" w:after="100" w:afterAutospacing="1" w:line="240" w:lineRule="auto"/>
      <w:ind w:firstLine="0"/>
      <w:jc w:val="left"/>
    </w:pPr>
    <w:rPr>
      <w:color w:val="auto"/>
      <w:sz w:val="24"/>
      <w:szCs w:val="24"/>
      <w:lang w:eastAsia="ru-RU"/>
    </w:rPr>
  </w:style>
  <w:style w:type="paragraph" w:customStyle="1" w:styleId="pboth">
    <w:name w:val="pboth"/>
    <w:basedOn w:val="a"/>
    <w:rsid w:val="003E7912"/>
    <w:pPr>
      <w:widowControl/>
      <w:shd w:val="clear" w:color="auto" w:fill="auto"/>
      <w:spacing w:before="100" w:beforeAutospacing="1" w:after="100" w:afterAutospacing="1" w:line="240" w:lineRule="auto"/>
      <w:ind w:firstLine="0"/>
      <w:jc w:val="left"/>
    </w:pPr>
    <w:rPr>
      <w:color w:val="auto"/>
      <w:sz w:val="24"/>
      <w:szCs w:val="24"/>
      <w:lang w:eastAsia="ru-RU"/>
    </w:rPr>
  </w:style>
  <w:style w:type="paragraph" w:customStyle="1" w:styleId="s3">
    <w:name w:val="s_3"/>
    <w:basedOn w:val="a"/>
    <w:rsid w:val="009162A1"/>
    <w:pPr>
      <w:widowControl/>
      <w:shd w:val="clear" w:color="auto" w:fill="auto"/>
      <w:spacing w:before="100" w:beforeAutospacing="1" w:after="100" w:afterAutospacing="1" w:line="240" w:lineRule="auto"/>
      <w:ind w:firstLine="0"/>
      <w:jc w:val="left"/>
    </w:pPr>
    <w:rPr>
      <w:color w:val="auto"/>
      <w:sz w:val="24"/>
      <w:szCs w:val="24"/>
      <w:lang w:eastAsia="ru-RU"/>
    </w:rPr>
  </w:style>
  <w:style w:type="character" w:customStyle="1" w:styleId="s10">
    <w:name w:val="s_10"/>
    <w:basedOn w:val="a0"/>
    <w:rsid w:val="007E78C1"/>
  </w:style>
  <w:style w:type="character" w:customStyle="1" w:styleId="30">
    <w:name w:val="Заголовок 3 Знак"/>
    <w:basedOn w:val="a0"/>
    <w:link w:val="3"/>
    <w:uiPriority w:val="9"/>
    <w:semiHidden/>
    <w:rsid w:val="007B5130"/>
    <w:rPr>
      <w:rFonts w:asciiTheme="majorHAnsi" w:eastAsiaTheme="majorEastAsia" w:hAnsiTheme="majorHAnsi" w:cstheme="majorBidi"/>
      <w:color w:val="1F4D78" w:themeColor="accent1" w:themeShade="7F"/>
      <w:sz w:val="24"/>
      <w:szCs w:val="24"/>
      <w:shd w:val="clear" w:color="auto" w:fill="FFFFFF"/>
    </w:rPr>
  </w:style>
  <w:style w:type="character" w:customStyle="1" w:styleId="40">
    <w:name w:val="Заголовок 4 Знак"/>
    <w:basedOn w:val="a0"/>
    <w:link w:val="4"/>
    <w:uiPriority w:val="9"/>
    <w:semiHidden/>
    <w:rsid w:val="007B5130"/>
    <w:rPr>
      <w:rFonts w:asciiTheme="majorHAnsi" w:eastAsiaTheme="majorEastAsia" w:hAnsiTheme="majorHAnsi" w:cstheme="majorBidi"/>
      <w:i/>
      <w:iCs/>
      <w:color w:val="2E74B5" w:themeColor="accent1" w:themeShade="BF"/>
      <w:sz w:val="28"/>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25399">
      <w:bodyDiv w:val="1"/>
      <w:marLeft w:val="0"/>
      <w:marRight w:val="0"/>
      <w:marTop w:val="0"/>
      <w:marBottom w:val="0"/>
      <w:divBdr>
        <w:top w:val="none" w:sz="0" w:space="0" w:color="auto"/>
        <w:left w:val="none" w:sz="0" w:space="0" w:color="auto"/>
        <w:bottom w:val="none" w:sz="0" w:space="0" w:color="auto"/>
        <w:right w:val="none" w:sz="0" w:space="0" w:color="auto"/>
      </w:divBdr>
    </w:div>
    <w:div w:id="374473445">
      <w:bodyDiv w:val="1"/>
      <w:marLeft w:val="0"/>
      <w:marRight w:val="0"/>
      <w:marTop w:val="0"/>
      <w:marBottom w:val="0"/>
      <w:divBdr>
        <w:top w:val="none" w:sz="0" w:space="0" w:color="auto"/>
        <w:left w:val="none" w:sz="0" w:space="0" w:color="auto"/>
        <w:bottom w:val="none" w:sz="0" w:space="0" w:color="auto"/>
        <w:right w:val="none" w:sz="0" w:space="0" w:color="auto"/>
      </w:divBdr>
    </w:div>
    <w:div w:id="494996593">
      <w:bodyDiv w:val="1"/>
      <w:marLeft w:val="0"/>
      <w:marRight w:val="0"/>
      <w:marTop w:val="0"/>
      <w:marBottom w:val="0"/>
      <w:divBdr>
        <w:top w:val="none" w:sz="0" w:space="0" w:color="auto"/>
        <w:left w:val="none" w:sz="0" w:space="0" w:color="auto"/>
        <w:bottom w:val="none" w:sz="0" w:space="0" w:color="auto"/>
        <w:right w:val="none" w:sz="0" w:space="0" w:color="auto"/>
      </w:divBdr>
    </w:div>
    <w:div w:id="505097927">
      <w:bodyDiv w:val="1"/>
      <w:marLeft w:val="0"/>
      <w:marRight w:val="0"/>
      <w:marTop w:val="0"/>
      <w:marBottom w:val="0"/>
      <w:divBdr>
        <w:top w:val="none" w:sz="0" w:space="0" w:color="auto"/>
        <w:left w:val="none" w:sz="0" w:space="0" w:color="auto"/>
        <w:bottom w:val="none" w:sz="0" w:space="0" w:color="auto"/>
        <w:right w:val="none" w:sz="0" w:space="0" w:color="auto"/>
      </w:divBdr>
    </w:div>
    <w:div w:id="786587655">
      <w:bodyDiv w:val="1"/>
      <w:marLeft w:val="0"/>
      <w:marRight w:val="0"/>
      <w:marTop w:val="0"/>
      <w:marBottom w:val="0"/>
      <w:divBdr>
        <w:top w:val="none" w:sz="0" w:space="0" w:color="auto"/>
        <w:left w:val="none" w:sz="0" w:space="0" w:color="auto"/>
        <w:bottom w:val="none" w:sz="0" w:space="0" w:color="auto"/>
        <w:right w:val="none" w:sz="0" w:space="0" w:color="auto"/>
      </w:divBdr>
    </w:div>
    <w:div w:id="836379469">
      <w:bodyDiv w:val="1"/>
      <w:marLeft w:val="0"/>
      <w:marRight w:val="0"/>
      <w:marTop w:val="0"/>
      <w:marBottom w:val="0"/>
      <w:divBdr>
        <w:top w:val="none" w:sz="0" w:space="0" w:color="auto"/>
        <w:left w:val="none" w:sz="0" w:space="0" w:color="auto"/>
        <w:bottom w:val="none" w:sz="0" w:space="0" w:color="auto"/>
        <w:right w:val="none" w:sz="0" w:space="0" w:color="auto"/>
      </w:divBdr>
      <w:divsChild>
        <w:div w:id="1516118568">
          <w:marLeft w:val="525"/>
          <w:marRight w:val="525"/>
          <w:marTop w:val="120"/>
          <w:marBottom w:val="600"/>
          <w:divBdr>
            <w:top w:val="none" w:sz="0" w:space="0" w:color="auto"/>
            <w:left w:val="none" w:sz="0" w:space="0" w:color="auto"/>
            <w:bottom w:val="none" w:sz="0" w:space="0" w:color="auto"/>
            <w:right w:val="none" w:sz="0" w:space="0" w:color="auto"/>
          </w:divBdr>
        </w:div>
        <w:div w:id="670982973">
          <w:marLeft w:val="0"/>
          <w:marRight w:val="0"/>
          <w:marTop w:val="330"/>
          <w:marBottom w:val="300"/>
          <w:divBdr>
            <w:top w:val="none" w:sz="0" w:space="0" w:color="auto"/>
            <w:left w:val="none" w:sz="0" w:space="0" w:color="auto"/>
            <w:bottom w:val="none" w:sz="0" w:space="0" w:color="auto"/>
            <w:right w:val="none" w:sz="0" w:space="0" w:color="auto"/>
          </w:divBdr>
          <w:divsChild>
            <w:div w:id="5121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055576">
      <w:bodyDiv w:val="1"/>
      <w:marLeft w:val="0"/>
      <w:marRight w:val="0"/>
      <w:marTop w:val="0"/>
      <w:marBottom w:val="0"/>
      <w:divBdr>
        <w:top w:val="none" w:sz="0" w:space="0" w:color="auto"/>
        <w:left w:val="none" w:sz="0" w:space="0" w:color="auto"/>
        <w:bottom w:val="none" w:sz="0" w:space="0" w:color="auto"/>
        <w:right w:val="none" w:sz="0" w:space="0" w:color="auto"/>
      </w:divBdr>
    </w:div>
    <w:div w:id="1286816107">
      <w:bodyDiv w:val="1"/>
      <w:marLeft w:val="0"/>
      <w:marRight w:val="0"/>
      <w:marTop w:val="0"/>
      <w:marBottom w:val="0"/>
      <w:divBdr>
        <w:top w:val="none" w:sz="0" w:space="0" w:color="auto"/>
        <w:left w:val="none" w:sz="0" w:space="0" w:color="auto"/>
        <w:bottom w:val="none" w:sz="0" w:space="0" w:color="auto"/>
        <w:right w:val="none" w:sz="0" w:space="0" w:color="auto"/>
      </w:divBdr>
    </w:div>
    <w:div w:id="1499273162">
      <w:bodyDiv w:val="1"/>
      <w:marLeft w:val="0"/>
      <w:marRight w:val="0"/>
      <w:marTop w:val="0"/>
      <w:marBottom w:val="0"/>
      <w:divBdr>
        <w:top w:val="none" w:sz="0" w:space="0" w:color="auto"/>
        <w:left w:val="none" w:sz="0" w:space="0" w:color="auto"/>
        <w:bottom w:val="none" w:sz="0" w:space="0" w:color="auto"/>
        <w:right w:val="none" w:sz="0" w:space="0" w:color="auto"/>
      </w:divBdr>
    </w:div>
    <w:div w:id="1893692178">
      <w:bodyDiv w:val="1"/>
      <w:marLeft w:val="0"/>
      <w:marRight w:val="0"/>
      <w:marTop w:val="0"/>
      <w:marBottom w:val="0"/>
      <w:divBdr>
        <w:top w:val="none" w:sz="0" w:space="0" w:color="auto"/>
        <w:left w:val="none" w:sz="0" w:space="0" w:color="auto"/>
        <w:bottom w:val="none" w:sz="0" w:space="0" w:color="auto"/>
        <w:right w:val="none" w:sz="0" w:space="0" w:color="auto"/>
      </w:divBdr>
    </w:div>
    <w:div w:id="195882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verki.gov.ru/" TargetMode="External"/><Relationship Id="rId18" Type="http://schemas.openxmlformats.org/officeDocument/2006/relationships/hyperlink" Target="https://its.1c.ru/db/garant/content/74349814/hdoc/4004"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its.1c.ru/db/garant/content/74349814/hdoc/2502" TargetMode="External"/><Relationship Id="rId7" Type="http://schemas.openxmlformats.org/officeDocument/2006/relationships/footnotes" Target="footnotes.xml"/><Relationship Id="rId12" Type="http://schemas.openxmlformats.org/officeDocument/2006/relationships/hyperlink" Target="https://its.1c.ru/db/garant/content/74349814/hdoc/705" TargetMode="External"/><Relationship Id="rId17" Type="http://schemas.openxmlformats.org/officeDocument/2006/relationships/hyperlink" Target="https://its.1c.ru/db/garant/content/74349814/hdoc/2406" TargetMode="External"/><Relationship Id="rId25" Type="http://schemas.openxmlformats.org/officeDocument/2006/relationships/hyperlink" Target="https://its.1c.ru/db/garant/content/74349814/hdoc" TargetMode="External"/><Relationship Id="rId2" Type="http://schemas.openxmlformats.org/officeDocument/2006/relationships/numbering" Target="numbering.xml"/><Relationship Id="rId16" Type="http://schemas.openxmlformats.org/officeDocument/2006/relationships/hyperlink" Target="https://its.1c.ru/db/garant/content/74349814/hdoc/23" TargetMode="External"/><Relationship Id="rId20" Type="http://schemas.openxmlformats.org/officeDocument/2006/relationships/hyperlink" Target="https://its.1c.ru/db/garant/content/74349814/hdoc/250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ts.1c.ru/db/garant/content/74349814/hdoc" TargetMode="External"/><Relationship Id="rId24" Type="http://schemas.openxmlformats.org/officeDocument/2006/relationships/hyperlink" Target="https://its.1c.ru/db/garant/content/74349814/hdoc/67" TargetMode="External"/><Relationship Id="rId5" Type="http://schemas.openxmlformats.org/officeDocument/2006/relationships/settings" Target="settings.xml"/><Relationship Id="rId15" Type="http://schemas.openxmlformats.org/officeDocument/2006/relationships/hyperlink" Target="https://its.1c.ru/db/garant/content/74349814/hdoc/48" TargetMode="External"/><Relationship Id="rId23" Type="http://schemas.openxmlformats.org/officeDocument/2006/relationships/hyperlink" Target="https://its.1c.ru/db/bizlegsup/content/66/hdoc" TargetMode="External"/><Relationship Id="rId28" Type="http://schemas.openxmlformats.org/officeDocument/2006/relationships/theme" Target="theme/theme1.xml"/><Relationship Id="rId10" Type="http://schemas.openxmlformats.org/officeDocument/2006/relationships/hyperlink" Target="https://rostransnadzor.gov.ru/obrashheniya-grazhdan/e-lektronnaya-forma-priema-obrashhenij-i" TargetMode="External"/><Relationship Id="rId19" Type="http://schemas.openxmlformats.org/officeDocument/2006/relationships/hyperlink" Target="https://its.1c.ru/db/garant/content/74349814/hdoc/430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its.1c.ru/db/garant/content/74349814/hdoc/190101" TargetMode="External"/><Relationship Id="rId22" Type="http://schemas.openxmlformats.org/officeDocument/2006/relationships/hyperlink" Target="https://its.1c.ru/db/garant/content/74349814/hdoc/36"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567EB-C315-4F9A-9017-E7C552163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3648</Words>
  <Characters>20795</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beautiful.girl.kmv@gmail.com</cp:lastModifiedBy>
  <cp:revision>22</cp:revision>
  <dcterms:created xsi:type="dcterms:W3CDTF">2025-12-12T13:57:00Z</dcterms:created>
  <dcterms:modified xsi:type="dcterms:W3CDTF">2025-12-15T14:33:00Z</dcterms:modified>
</cp:coreProperties>
</file>